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64347" w:rsidRDefault="00364347">
      <w:pPr>
        <w:widowControl w:val="0"/>
        <w:jc w:val="center"/>
      </w:pPr>
      <w:r>
        <w:t>Wykonany będzie nowy  ( czeka )</w:t>
      </w:r>
    </w:p>
    <w:p w:rsidR="004929AE" w:rsidRPr="006A4E54" w:rsidRDefault="00026E8A">
      <w:pPr>
        <w:widowControl w:val="0"/>
        <w:jc w:val="center"/>
        <w:rPr>
          <w:b/>
          <w:sz w:val="36"/>
          <w:szCs w:val="36"/>
        </w:rPr>
      </w:pPr>
      <w:r w:rsidRPr="006A4E54">
        <w:rPr>
          <w:b/>
          <w:sz w:val="36"/>
          <w:szCs w:val="36"/>
        </w:rPr>
        <w:t>ZAKRES RZECZOWY USŁUGI</w:t>
      </w:r>
    </w:p>
    <w:p w:rsidR="004929AE" w:rsidRPr="006A4E54" w:rsidRDefault="004929AE">
      <w:pPr>
        <w:widowControl w:val="0"/>
        <w:jc w:val="center"/>
      </w:pPr>
    </w:p>
    <w:p w:rsidR="004929AE" w:rsidRPr="006A4E54" w:rsidRDefault="00C86069">
      <w:pPr>
        <w:widowControl w:val="0"/>
        <w:jc w:val="center"/>
        <w:rPr>
          <w:i/>
          <w:sz w:val="28"/>
          <w:szCs w:val="28"/>
        </w:rPr>
      </w:pPr>
      <w:r w:rsidRPr="006A4E54">
        <w:rPr>
          <w:i/>
          <w:sz w:val="28"/>
          <w:szCs w:val="28"/>
        </w:rPr>
        <w:t>Dla</w:t>
      </w:r>
    </w:p>
    <w:p w:rsidR="004929AE" w:rsidRPr="006A4E54" w:rsidRDefault="004929AE">
      <w:pPr>
        <w:widowControl w:val="0"/>
        <w:jc w:val="center"/>
      </w:pPr>
    </w:p>
    <w:p w:rsidR="004929AE" w:rsidRPr="006A4E54" w:rsidRDefault="00C86069">
      <w:pPr>
        <w:widowControl w:val="0"/>
        <w:jc w:val="center"/>
        <w:rPr>
          <w:i/>
          <w:sz w:val="28"/>
          <w:szCs w:val="28"/>
        </w:rPr>
      </w:pPr>
      <w:r w:rsidRPr="006A4E54">
        <w:rPr>
          <w:i/>
          <w:sz w:val="28"/>
          <w:szCs w:val="28"/>
        </w:rPr>
        <w:t>Straży Miejskiej m. Gniezno</w:t>
      </w:r>
    </w:p>
    <w:p w:rsidR="004929AE" w:rsidRPr="006A4E54" w:rsidRDefault="004929AE">
      <w:pPr>
        <w:widowControl w:val="0"/>
        <w:jc w:val="center"/>
      </w:pPr>
    </w:p>
    <w:p w:rsidR="004929AE" w:rsidRPr="006A4E54" w:rsidRDefault="004929AE">
      <w:pPr>
        <w:widowControl w:val="0"/>
        <w:jc w:val="center"/>
      </w:pPr>
    </w:p>
    <w:p w:rsidR="004929AE" w:rsidRPr="006A4E54" w:rsidRDefault="00C86069">
      <w:r w:rsidRPr="006A4E54">
        <w:rPr>
          <w:b/>
        </w:rPr>
        <w:t>Dotyczy:</w:t>
      </w:r>
      <w:r w:rsidRPr="006A4E54">
        <w:t xml:space="preserve"> Wykonania, modernizacji i rozbudowy systemu monitoringu miasta opartego o</w:t>
      </w:r>
      <w:r w:rsidR="003F3FD9" w:rsidRPr="006A4E54">
        <w:t> </w:t>
      </w:r>
      <w:r w:rsidRPr="006A4E54">
        <w:t xml:space="preserve">zaawansowaną analitykę obrazu zintegrowaną z istniejącą platformą centrum monitoringu miasta </w:t>
      </w:r>
    </w:p>
    <w:p w:rsidR="004929AE" w:rsidRPr="006A4E54" w:rsidRDefault="004929AE"/>
    <w:p w:rsidR="004929AE" w:rsidRPr="006A4E54" w:rsidRDefault="004929AE"/>
    <w:p w:rsidR="004929AE" w:rsidRPr="006A4E54" w:rsidRDefault="00C86069">
      <w:pPr>
        <w:rPr>
          <w:b/>
        </w:rPr>
      </w:pPr>
      <w:r w:rsidRPr="006A4E54">
        <w:rPr>
          <w:b/>
        </w:rPr>
        <w:t>Inwestor:</w:t>
      </w:r>
    </w:p>
    <w:p w:rsidR="004929AE" w:rsidRPr="006A4E54" w:rsidRDefault="00C86069">
      <w:r w:rsidRPr="006A4E54">
        <w:t>Miasto Gniezno</w:t>
      </w:r>
    </w:p>
    <w:p w:rsidR="004929AE" w:rsidRPr="006A4E54" w:rsidRDefault="00C86069">
      <w:r w:rsidRPr="006A4E54">
        <w:t>ul. Lecha 6</w:t>
      </w:r>
      <w:bookmarkStart w:id="0" w:name="_GoBack"/>
      <w:bookmarkEnd w:id="0"/>
    </w:p>
    <w:p w:rsidR="004929AE" w:rsidRPr="006A4E54" w:rsidRDefault="00C86069">
      <w:r w:rsidRPr="006A4E54">
        <w:t>62-200 Gniezno</w:t>
      </w:r>
    </w:p>
    <w:p w:rsidR="004929AE" w:rsidRPr="006A4E54" w:rsidRDefault="004929AE"/>
    <w:p w:rsidR="004929AE" w:rsidRPr="006A4E54" w:rsidRDefault="004929AE"/>
    <w:p w:rsidR="004929AE" w:rsidRPr="006A4E54" w:rsidRDefault="00C86069">
      <w:pPr>
        <w:rPr>
          <w:b/>
        </w:rPr>
      </w:pPr>
      <w:r w:rsidRPr="006A4E54">
        <w:rPr>
          <w:b/>
        </w:rPr>
        <w:t>Lokalizacje:</w:t>
      </w:r>
    </w:p>
    <w:p w:rsidR="00FF48FB" w:rsidRDefault="00FF48FB">
      <w:pPr>
        <w:rPr>
          <w:b/>
          <w:highlight w:val="yellow"/>
        </w:rPr>
      </w:pPr>
    </w:p>
    <w:p w:rsidR="00FF48FB" w:rsidRPr="0098225A" w:rsidRDefault="00FF48FB" w:rsidP="00FF48FB">
      <w:pPr>
        <w:pStyle w:val="Akapitzlist"/>
        <w:numPr>
          <w:ilvl w:val="0"/>
          <w:numId w:val="33"/>
        </w:numPr>
        <w:spacing w:after="160" w:line="259" w:lineRule="auto"/>
        <w:rPr>
          <w:rFonts w:ascii="Century Gothic" w:hAnsi="Century Gothic" w:cs="Tahoma"/>
          <w:color w:val="000000" w:themeColor="text1"/>
          <w:sz w:val="20"/>
        </w:rPr>
      </w:pPr>
      <w:r w:rsidRPr="007101B6">
        <w:rPr>
          <w:rFonts w:ascii="Century Gothic" w:hAnsi="Century Gothic" w:cs="Tahoma"/>
          <w:color w:val="000000" w:themeColor="text1"/>
          <w:sz w:val="20"/>
        </w:rPr>
        <w:t>Montaż instalacji  światłowodowej  na terenie</w:t>
      </w:r>
      <w:r>
        <w:rPr>
          <w:rFonts w:ascii="Century Gothic" w:hAnsi="Century Gothic" w:cs="Tahoma"/>
          <w:color w:val="000000" w:themeColor="text1"/>
          <w:sz w:val="20"/>
        </w:rPr>
        <w:t xml:space="preserve"> Parku Kieszonkowego przy ul. Kościuszki a Dworcowa</w:t>
      </w:r>
      <w:r w:rsidRPr="007101B6">
        <w:rPr>
          <w:rFonts w:ascii="Century Gothic" w:hAnsi="Century Gothic" w:cs="Tahoma"/>
          <w:color w:val="000000" w:themeColor="text1"/>
          <w:sz w:val="20"/>
        </w:rPr>
        <w:t xml:space="preserve"> w Gnieźnie</w:t>
      </w:r>
      <w:r>
        <w:rPr>
          <w:rFonts w:ascii="Century Gothic" w:hAnsi="Century Gothic" w:cs="Tahoma"/>
          <w:color w:val="000000" w:themeColor="text1"/>
          <w:sz w:val="20"/>
        </w:rPr>
        <w:t>, z</w:t>
      </w:r>
      <w:r w:rsidRPr="0098225A">
        <w:rPr>
          <w:rFonts w:ascii="Century Gothic" w:hAnsi="Century Gothic" w:cs="Tahoma"/>
          <w:color w:val="000000" w:themeColor="text1"/>
          <w:sz w:val="20"/>
        </w:rPr>
        <w:t>apewnienie toru transmisyjnego do centrum monitoringu miasta ul. Pocztowa 11 w Gnieźnie.</w:t>
      </w:r>
      <w:r>
        <w:rPr>
          <w:rFonts w:ascii="Century Gothic" w:hAnsi="Century Gothic" w:cs="Tahoma"/>
          <w:color w:val="000000" w:themeColor="text1"/>
          <w:sz w:val="20"/>
        </w:rPr>
        <w:t xml:space="preserve"> </w:t>
      </w:r>
      <w:r w:rsidRPr="0098225A">
        <w:rPr>
          <w:rFonts w:ascii="Century Gothic" w:hAnsi="Century Gothic" w:cs="Tahoma"/>
          <w:color w:val="000000" w:themeColor="text1"/>
          <w:sz w:val="20"/>
        </w:rPr>
        <w:t>Instalacja kamer monitoringu zgodnie z planem i podłączenie  do instalacji światłowodowej, konfiguracji, uruchomienie.</w:t>
      </w:r>
      <w:r>
        <w:rPr>
          <w:rFonts w:ascii="Century Gothic" w:hAnsi="Century Gothic" w:cs="Tahoma"/>
          <w:color w:val="000000" w:themeColor="text1"/>
          <w:sz w:val="20"/>
        </w:rPr>
        <w:t xml:space="preserve"> U</w:t>
      </w:r>
      <w:bookmarkStart w:id="1" w:name="_Hlk224805422"/>
      <w:r>
        <w:rPr>
          <w:rFonts w:ascii="Century Gothic" w:hAnsi="Century Gothic" w:cs="Tahoma"/>
          <w:color w:val="000000" w:themeColor="text1"/>
          <w:sz w:val="20"/>
        </w:rPr>
        <w:t>tworzenie nowego punktu dostępowego do obsługi monitoringu</w:t>
      </w:r>
      <w:bookmarkEnd w:id="1"/>
    </w:p>
    <w:p w:rsidR="00FF48FB" w:rsidRPr="007101B6" w:rsidRDefault="00FF48FB" w:rsidP="00FF48FB">
      <w:pPr>
        <w:pStyle w:val="Akapitzlist"/>
        <w:numPr>
          <w:ilvl w:val="0"/>
          <w:numId w:val="33"/>
        </w:numPr>
        <w:spacing w:after="160" w:line="259" w:lineRule="auto"/>
        <w:rPr>
          <w:rFonts w:ascii="Century Gothic" w:hAnsi="Century Gothic" w:cs="Tahoma"/>
          <w:color w:val="000000" w:themeColor="text1"/>
          <w:sz w:val="20"/>
        </w:rPr>
      </w:pPr>
      <w:bookmarkStart w:id="2" w:name="_Hlk224802999"/>
      <w:r w:rsidRPr="007101B6">
        <w:rPr>
          <w:rFonts w:ascii="Century Gothic" w:hAnsi="Century Gothic" w:cs="Tahoma"/>
          <w:color w:val="000000" w:themeColor="text1"/>
          <w:sz w:val="20"/>
        </w:rPr>
        <w:t xml:space="preserve">Montaż, uruchomienie i konfiguracja </w:t>
      </w:r>
      <w:r>
        <w:rPr>
          <w:rFonts w:ascii="Century Gothic" w:hAnsi="Century Gothic" w:cs="Tahoma"/>
          <w:color w:val="000000" w:themeColor="text1"/>
          <w:sz w:val="20"/>
        </w:rPr>
        <w:t xml:space="preserve">kamery monitoringu na ul. Łubieńskiego  a Mieszka I, podłączenie do instalacji światłowodowej, </w:t>
      </w:r>
      <w:bookmarkStart w:id="3" w:name="_Hlk224803110"/>
      <w:r>
        <w:rPr>
          <w:rFonts w:ascii="Century Gothic" w:hAnsi="Century Gothic" w:cs="Tahoma"/>
          <w:color w:val="000000" w:themeColor="text1"/>
          <w:sz w:val="20"/>
        </w:rPr>
        <w:t xml:space="preserve">zapewnienie transmisji do centrum monitoringu Miasta ul. Pocztowa 11.  </w:t>
      </w:r>
      <w:bookmarkEnd w:id="2"/>
      <w:r>
        <w:rPr>
          <w:rFonts w:ascii="Century Gothic" w:hAnsi="Century Gothic" w:cs="Tahoma"/>
          <w:color w:val="000000" w:themeColor="text1"/>
          <w:sz w:val="20"/>
        </w:rPr>
        <w:t>Utworzenie nowego punktu dostępowego do obsługi monitoringu</w:t>
      </w:r>
    </w:p>
    <w:bookmarkEnd w:id="3"/>
    <w:p w:rsidR="00FF48FB" w:rsidRDefault="00FF48FB" w:rsidP="00FF48FB">
      <w:pPr>
        <w:pStyle w:val="Akapitzlist"/>
        <w:numPr>
          <w:ilvl w:val="0"/>
          <w:numId w:val="33"/>
        </w:numPr>
        <w:spacing w:after="160" w:line="259" w:lineRule="auto"/>
        <w:rPr>
          <w:rFonts w:ascii="Century Gothic" w:hAnsi="Century Gothic" w:cs="Tahoma"/>
          <w:color w:val="000000" w:themeColor="text1"/>
          <w:sz w:val="20"/>
        </w:rPr>
      </w:pPr>
      <w:r w:rsidRPr="007101B6">
        <w:rPr>
          <w:rFonts w:ascii="Century Gothic" w:hAnsi="Century Gothic" w:cs="Tahoma"/>
          <w:color w:val="000000" w:themeColor="text1"/>
          <w:sz w:val="20"/>
        </w:rPr>
        <w:t xml:space="preserve">Montaż, uruchomienie i konfiguracja </w:t>
      </w:r>
      <w:r>
        <w:rPr>
          <w:rFonts w:ascii="Century Gothic" w:hAnsi="Century Gothic" w:cs="Tahoma"/>
          <w:color w:val="000000" w:themeColor="text1"/>
          <w:sz w:val="20"/>
        </w:rPr>
        <w:t xml:space="preserve">kamery monitoringu na ul. 3 Maja  a ul. </w:t>
      </w:r>
      <w:proofErr w:type="spellStart"/>
      <w:r>
        <w:rPr>
          <w:rFonts w:ascii="Century Gothic" w:hAnsi="Century Gothic" w:cs="Tahoma"/>
          <w:color w:val="000000" w:themeColor="text1"/>
          <w:sz w:val="20"/>
        </w:rPr>
        <w:t>Jolenty</w:t>
      </w:r>
      <w:proofErr w:type="spellEnd"/>
      <w:r>
        <w:rPr>
          <w:rFonts w:ascii="Century Gothic" w:hAnsi="Century Gothic" w:cs="Tahoma"/>
          <w:color w:val="000000" w:themeColor="text1"/>
          <w:sz w:val="20"/>
        </w:rPr>
        <w:t>, podłączenie do instalacji światłowodowej, zapewnienie transmisji do centrum monitoringu Miasta ul. Pocztowa 11. U</w:t>
      </w:r>
      <w:r w:rsidRPr="00251DF6">
        <w:rPr>
          <w:rFonts w:ascii="Century Gothic" w:hAnsi="Century Gothic" w:cs="Tahoma"/>
          <w:color w:val="000000" w:themeColor="text1"/>
          <w:sz w:val="20"/>
        </w:rPr>
        <w:t>tworzenie nowego punktu dostępowego do obsługi monitoringu</w:t>
      </w:r>
      <w:r>
        <w:rPr>
          <w:rFonts w:ascii="Century Gothic" w:hAnsi="Century Gothic" w:cs="Tahoma"/>
          <w:color w:val="000000" w:themeColor="text1"/>
          <w:sz w:val="20"/>
        </w:rPr>
        <w:t>.</w:t>
      </w:r>
    </w:p>
    <w:p w:rsidR="00FF48FB" w:rsidRPr="00364347" w:rsidRDefault="00FF48FB">
      <w:pPr>
        <w:rPr>
          <w:b/>
          <w:highlight w:val="yellow"/>
        </w:rPr>
      </w:pPr>
    </w:p>
    <w:p w:rsidR="004929AE" w:rsidRDefault="00C86069">
      <w:pPr>
        <w:rPr>
          <w:shd w:val="clear" w:color="auto" w:fill="FFF2CC"/>
        </w:rPr>
      </w:pPr>
      <w:r>
        <w:br w:type="page"/>
      </w:r>
    </w:p>
    <w:p w:rsidR="004929AE" w:rsidRDefault="00C86069">
      <w:pPr>
        <w:rPr>
          <w:b/>
        </w:rPr>
      </w:pPr>
      <w:r>
        <w:rPr>
          <w:b/>
        </w:rPr>
        <w:lastRenderedPageBreak/>
        <w:t>1. Opis Ogólny Przedmiotu Zamówienia</w:t>
      </w:r>
    </w:p>
    <w:p w:rsidR="004929AE" w:rsidRDefault="004929AE">
      <w:pPr>
        <w:rPr>
          <w:b/>
        </w:rPr>
      </w:pPr>
    </w:p>
    <w:p w:rsidR="004929AE" w:rsidRDefault="00C86069">
      <w:r>
        <w:t>Wykonanie, modernizacja i rozbudowa systemu monitoringu miasta opartego o zaawansowaną analitykę obrazu zintegrowaną z istniejącą platformą centrum monitoringu miasta wykonanego zgodnie z standard projektowy PN-EN 62676-1-4, PN-EN 50173-1-2, oraz EN 50174-1-3 dla:</w:t>
      </w:r>
    </w:p>
    <w:p w:rsidR="004929AE" w:rsidRDefault="004929AE"/>
    <w:p w:rsidR="004929AE" w:rsidRDefault="003D3A22">
      <w:pPr>
        <w:numPr>
          <w:ilvl w:val="0"/>
          <w:numId w:val="20"/>
        </w:numPr>
      </w:pPr>
      <w:r>
        <w:t xml:space="preserve">Park </w:t>
      </w:r>
      <w:r w:rsidR="00567A52">
        <w:t>K</w:t>
      </w:r>
      <w:r>
        <w:t>ieszonkowy w Gnie</w:t>
      </w:r>
      <w:r w:rsidR="00567A52">
        <w:t>ź</w:t>
      </w:r>
      <w:r>
        <w:t>nie</w:t>
      </w:r>
      <w:r w:rsidR="00C86069">
        <w:t xml:space="preserve"> - obszar podlegający instalacji kamer CCTV IP.</w:t>
      </w:r>
    </w:p>
    <w:p w:rsidR="003D3A22" w:rsidRDefault="003D3A22">
      <w:pPr>
        <w:numPr>
          <w:ilvl w:val="0"/>
          <w:numId w:val="20"/>
        </w:numPr>
      </w:pPr>
      <w:r>
        <w:t>Punkt kamerowy ul. Łubieńskiego w Gnieźnie</w:t>
      </w:r>
    </w:p>
    <w:p w:rsidR="003D3A22" w:rsidRDefault="003D3A22">
      <w:pPr>
        <w:numPr>
          <w:ilvl w:val="0"/>
          <w:numId w:val="20"/>
        </w:numPr>
      </w:pPr>
      <w:r>
        <w:t>Punkt kamerowy ul. 3 Maja w Gnieźnie</w:t>
      </w:r>
    </w:p>
    <w:p w:rsidR="004929AE" w:rsidRDefault="004929AE"/>
    <w:p w:rsidR="004929AE" w:rsidRDefault="00C86069">
      <w:r>
        <w:t>Niniejszy przedmiot zamówienia realizowany dla Zamawiającego, którym jest:</w:t>
      </w:r>
    </w:p>
    <w:p w:rsidR="004929AE" w:rsidRDefault="004929AE"/>
    <w:p w:rsidR="004929AE" w:rsidRDefault="00C86069">
      <w:pPr>
        <w:jc w:val="center"/>
        <w:rPr>
          <w:b/>
        </w:rPr>
      </w:pPr>
      <w:r>
        <w:rPr>
          <w:b/>
        </w:rPr>
        <w:t>Miasto Gniezno</w:t>
      </w:r>
    </w:p>
    <w:p w:rsidR="004929AE" w:rsidRDefault="00C86069">
      <w:pPr>
        <w:jc w:val="center"/>
        <w:rPr>
          <w:b/>
        </w:rPr>
      </w:pPr>
      <w:r>
        <w:rPr>
          <w:b/>
        </w:rPr>
        <w:t>ul. Lecha 6</w:t>
      </w:r>
    </w:p>
    <w:p w:rsidR="004929AE" w:rsidRDefault="00C86069">
      <w:pPr>
        <w:jc w:val="center"/>
        <w:rPr>
          <w:b/>
        </w:rPr>
      </w:pPr>
      <w:r>
        <w:rPr>
          <w:b/>
        </w:rPr>
        <w:t>62-200 Gniezno</w:t>
      </w:r>
    </w:p>
    <w:p w:rsidR="004929AE" w:rsidRDefault="004929AE">
      <w:pPr>
        <w:jc w:val="center"/>
        <w:rPr>
          <w:b/>
        </w:rPr>
      </w:pPr>
    </w:p>
    <w:p w:rsidR="004929AE" w:rsidRDefault="00C86069">
      <w:r>
        <w:t xml:space="preserve">Niniejszy </w:t>
      </w:r>
      <w:r w:rsidR="00FD0ABF">
        <w:t xml:space="preserve">dokument </w:t>
      </w:r>
      <w:r>
        <w:t xml:space="preserve">określa Wymagania Zamawiającego i jest jednym z Dokumentów stanowiących </w:t>
      </w:r>
      <w:r w:rsidR="00FD0ABF">
        <w:t>załącznik do Umowy</w:t>
      </w:r>
      <w:r>
        <w:t>.</w:t>
      </w:r>
    </w:p>
    <w:p w:rsidR="004929AE" w:rsidRDefault="004929AE"/>
    <w:p w:rsidR="004929AE" w:rsidRDefault="00C86069">
      <w:pPr>
        <w:rPr>
          <w:b/>
        </w:rPr>
      </w:pPr>
      <w:r>
        <w:br w:type="page"/>
      </w:r>
    </w:p>
    <w:p w:rsidR="004929AE" w:rsidRDefault="00C86069">
      <w:pPr>
        <w:rPr>
          <w:b/>
        </w:rPr>
      </w:pPr>
      <w:r>
        <w:rPr>
          <w:b/>
        </w:rPr>
        <w:lastRenderedPageBreak/>
        <w:t>2. Podstawowe informację dotyczące o przedmiotu zamówienia</w:t>
      </w:r>
    </w:p>
    <w:p w:rsidR="004929AE" w:rsidRDefault="004929AE">
      <w:pPr>
        <w:rPr>
          <w:b/>
        </w:rPr>
      </w:pPr>
    </w:p>
    <w:p w:rsidR="004929AE" w:rsidRDefault="00C86069">
      <w:r>
        <w:t>2.1 Podstawowy cel modernizacji i rozbudowy systemu monitoringu wizyjnego:</w:t>
      </w:r>
    </w:p>
    <w:p w:rsidR="004929AE" w:rsidRDefault="00C86069">
      <w:pPr>
        <w:numPr>
          <w:ilvl w:val="0"/>
          <w:numId w:val="12"/>
        </w:numPr>
      </w:pPr>
      <w:r>
        <w:t>poprawa poziomu bezpieczeństwa osób i miejsc przez realne obniżenie w</w:t>
      </w:r>
      <w:r w:rsidR="00B5549F">
        <w:t> </w:t>
      </w:r>
      <w:r>
        <w:t>nadzorowanych obszarach częstotliwości występowania niektórych zdarzeń o</w:t>
      </w:r>
      <w:r w:rsidR="00B5549F">
        <w:t> </w:t>
      </w:r>
      <w:r>
        <w:t>charakterze przestępstw, wykroczeń lub zakłóceń porządku;</w:t>
      </w:r>
    </w:p>
    <w:p w:rsidR="004929AE" w:rsidRDefault="00C86069">
      <w:pPr>
        <w:numPr>
          <w:ilvl w:val="0"/>
          <w:numId w:val="12"/>
        </w:numPr>
      </w:pPr>
      <w:r>
        <w:t>skrócenie czasu reakcji na wykryte zdarzenia, usprawnienia działań zmierzających do wykrycia sprawców i ustalenia przebiegu zdarzeń;</w:t>
      </w:r>
    </w:p>
    <w:p w:rsidR="004929AE" w:rsidRDefault="00C86069">
      <w:pPr>
        <w:numPr>
          <w:ilvl w:val="0"/>
          <w:numId w:val="12"/>
        </w:numPr>
      </w:pPr>
      <w:r>
        <w:t>usprawnienie funkcjonowania obiektu przez zapewnienie bieżącego nadzoru nad wytypowanymi obszarami, pod kątem występowania zdarzeń wpływających na właściwe działania infrastruktury, ruchu pieszego i pojazdów, zagrożeń dla osób i mienia;</w:t>
      </w:r>
    </w:p>
    <w:p w:rsidR="004929AE" w:rsidRDefault="00C86069">
      <w:pPr>
        <w:numPr>
          <w:ilvl w:val="0"/>
          <w:numId w:val="12"/>
        </w:numPr>
      </w:pPr>
      <w:r>
        <w:t>stworzenie stref ochrony peryferyjnej;</w:t>
      </w:r>
    </w:p>
    <w:p w:rsidR="004929AE" w:rsidRDefault="00C86069">
      <w:pPr>
        <w:numPr>
          <w:ilvl w:val="0"/>
          <w:numId w:val="12"/>
        </w:numPr>
      </w:pPr>
      <w:r>
        <w:t>gromadzenie danych analitycznych;</w:t>
      </w:r>
    </w:p>
    <w:p w:rsidR="004929AE" w:rsidRDefault="00C86069">
      <w:pPr>
        <w:numPr>
          <w:ilvl w:val="0"/>
          <w:numId w:val="12"/>
        </w:numPr>
      </w:pPr>
      <w:r>
        <w:t>wykonanie światłowodowego toru transmisyjnego łączącego poszczególne punkty kamerowe z pośrednim punktem dystrybucyjnym zlokalizowanym na Placu Św. Wojciecha ul. Łaskiego o przepustowości minimum 1Gb dla każdego z punktów kamerowych;</w:t>
      </w:r>
    </w:p>
    <w:p w:rsidR="004929AE" w:rsidRDefault="00C86069">
      <w:pPr>
        <w:numPr>
          <w:ilvl w:val="0"/>
          <w:numId w:val="12"/>
        </w:numPr>
      </w:pPr>
      <w:r>
        <w:t>wykonanie punktu/ów dystrybucyjnych systemu monitoringu wizyjnego.</w:t>
      </w:r>
    </w:p>
    <w:p w:rsidR="004929AE" w:rsidRDefault="004929AE"/>
    <w:p w:rsidR="004929AE" w:rsidRDefault="00C86069">
      <w:r>
        <w:t>2.2 System monitoringu wizyjnego - obiekty podlegające obserwacji na terenie objętym systemem monitoringu wizyjnego:</w:t>
      </w:r>
    </w:p>
    <w:p w:rsidR="004929AE" w:rsidRDefault="00C86069">
      <w:pPr>
        <w:numPr>
          <w:ilvl w:val="0"/>
          <w:numId w:val="30"/>
        </w:numPr>
      </w:pPr>
      <w:r>
        <w:t>pojedyncze osoby;</w:t>
      </w:r>
    </w:p>
    <w:p w:rsidR="004929AE" w:rsidRDefault="00C86069">
      <w:pPr>
        <w:numPr>
          <w:ilvl w:val="0"/>
          <w:numId w:val="30"/>
        </w:numPr>
      </w:pPr>
      <w:r>
        <w:t>grupy osób;</w:t>
      </w:r>
    </w:p>
    <w:p w:rsidR="004929AE" w:rsidRDefault="00C86069">
      <w:pPr>
        <w:numPr>
          <w:ilvl w:val="0"/>
          <w:numId w:val="30"/>
        </w:numPr>
      </w:pPr>
      <w:r>
        <w:t>pojedyncze obiekty;</w:t>
      </w:r>
    </w:p>
    <w:p w:rsidR="004929AE" w:rsidRDefault="00C86069">
      <w:pPr>
        <w:numPr>
          <w:ilvl w:val="0"/>
          <w:numId w:val="30"/>
        </w:numPr>
      </w:pPr>
      <w:r>
        <w:t>pojedyncze pojazdy samochodowe;</w:t>
      </w:r>
    </w:p>
    <w:p w:rsidR="004929AE" w:rsidRDefault="00C86069">
      <w:pPr>
        <w:numPr>
          <w:ilvl w:val="0"/>
          <w:numId w:val="30"/>
        </w:numPr>
      </w:pPr>
      <w:r>
        <w:t>elementy infrastruktury technicznej;</w:t>
      </w:r>
    </w:p>
    <w:p w:rsidR="004929AE" w:rsidRDefault="00C86069">
      <w:pPr>
        <w:numPr>
          <w:ilvl w:val="0"/>
          <w:numId w:val="30"/>
        </w:numPr>
      </w:pPr>
      <w:r>
        <w:t>pozostawione obiekty (paczki, torby itp.) w przestrzeniach ogólnodostępnych;</w:t>
      </w:r>
    </w:p>
    <w:p w:rsidR="004929AE" w:rsidRDefault="00C86069">
      <w:pPr>
        <w:numPr>
          <w:ilvl w:val="0"/>
          <w:numId w:val="30"/>
        </w:numPr>
      </w:pPr>
      <w:r>
        <w:t>wejścia/wyjścia;</w:t>
      </w:r>
    </w:p>
    <w:p w:rsidR="004929AE" w:rsidRDefault="00C86069">
      <w:pPr>
        <w:numPr>
          <w:ilvl w:val="0"/>
          <w:numId w:val="30"/>
        </w:numPr>
      </w:pPr>
      <w:r>
        <w:t>teren zewnętrzny;</w:t>
      </w:r>
    </w:p>
    <w:p w:rsidR="004929AE" w:rsidRDefault="00C86069">
      <w:pPr>
        <w:numPr>
          <w:ilvl w:val="0"/>
          <w:numId w:val="30"/>
        </w:numPr>
      </w:pPr>
      <w:r>
        <w:t>elementy,  infrastruktura i teren przyległy wejścia/wyjścia - kładka na wyspę;</w:t>
      </w:r>
    </w:p>
    <w:p w:rsidR="004929AE" w:rsidRDefault="00C86069">
      <w:pPr>
        <w:numPr>
          <w:ilvl w:val="0"/>
          <w:numId w:val="30"/>
        </w:numPr>
      </w:pPr>
      <w:r>
        <w:t>elementy,  infrastruktura i teren wyspy;</w:t>
      </w:r>
    </w:p>
    <w:p w:rsidR="004929AE" w:rsidRDefault="00C86069">
      <w:pPr>
        <w:numPr>
          <w:ilvl w:val="0"/>
          <w:numId w:val="30"/>
        </w:numPr>
      </w:pPr>
      <w:r>
        <w:t>elementy,  infrastruktura i teren przyległy wejście/wyjście kładka przy systemie filtracyjnym jeziora;</w:t>
      </w:r>
    </w:p>
    <w:p w:rsidR="004929AE" w:rsidRDefault="00C86069">
      <w:pPr>
        <w:numPr>
          <w:ilvl w:val="0"/>
          <w:numId w:val="30"/>
        </w:numPr>
      </w:pPr>
      <w:r>
        <w:t>elementy, infrastruktura systemu filtracyjnego;</w:t>
      </w:r>
    </w:p>
    <w:p w:rsidR="004929AE" w:rsidRDefault="00C86069">
      <w:pPr>
        <w:numPr>
          <w:ilvl w:val="0"/>
          <w:numId w:val="30"/>
        </w:numPr>
      </w:pPr>
      <w:r>
        <w:t>elementy, infrastruktura i teren przyległy skwer Wenecja - rejon ławek.</w:t>
      </w:r>
    </w:p>
    <w:p w:rsidR="004929AE" w:rsidRDefault="00C86069">
      <w:r>
        <w:lastRenderedPageBreak/>
        <w:t>2.3 Aktywności podlegające obserwacji na terenie objętym systemem monitoringu wizyjnego: W zakresie nadzoru systemu powinny znajdować się następujące aktywności i zdarzenia:</w:t>
      </w:r>
    </w:p>
    <w:p w:rsidR="004929AE" w:rsidRDefault="00C86069">
      <w:pPr>
        <w:numPr>
          <w:ilvl w:val="0"/>
          <w:numId w:val="18"/>
        </w:numPr>
      </w:pPr>
      <w:r>
        <w:t>akty chuligaństwa i wandalizmu;</w:t>
      </w:r>
    </w:p>
    <w:p w:rsidR="004929AE" w:rsidRDefault="00C86069">
      <w:pPr>
        <w:numPr>
          <w:ilvl w:val="0"/>
          <w:numId w:val="18"/>
        </w:numPr>
      </w:pPr>
      <w:r>
        <w:t>osoby będące pod widocznym wpływem alkoholu, innych środków odurzających, psychotropowych lub innym podobnie działającym;</w:t>
      </w:r>
    </w:p>
    <w:p w:rsidR="004929AE" w:rsidRDefault="00C86069">
      <w:pPr>
        <w:numPr>
          <w:ilvl w:val="0"/>
          <w:numId w:val="18"/>
        </w:numPr>
      </w:pPr>
      <w:r>
        <w:t xml:space="preserve">osoby zachowujące się agresywnie, prowokujące </w:t>
      </w:r>
      <w:proofErr w:type="spellStart"/>
      <w:r>
        <w:t>itp</w:t>
      </w:r>
      <w:proofErr w:type="spellEnd"/>
      <w:r>
        <w:t>;</w:t>
      </w:r>
    </w:p>
    <w:p w:rsidR="004929AE" w:rsidRDefault="00C86069">
      <w:pPr>
        <w:numPr>
          <w:ilvl w:val="0"/>
          <w:numId w:val="18"/>
        </w:numPr>
      </w:pPr>
      <w:r>
        <w:t>pobicia, napady, bójki, kradzieże;</w:t>
      </w:r>
    </w:p>
    <w:p w:rsidR="004929AE" w:rsidRDefault="00C86069">
      <w:pPr>
        <w:numPr>
          <w:ilvl w:val="0"/>
          <w:numId w:val="18"/>
        </w:numPr>
      </w:pPr>
      <w:r>
        <w:t>kradzieże mienia z pojazdów zaparkowanych w nadzorowanych obszarach;</w:t>
      </w:r>
    </w:p>
    <w:p w:rsidR="004929AE" w:rsidRDefault="00C86069">
      <w:pPr>
        <w:numPr>
          <w:ilvl w:val="0"/>
          <w:numId w:val="18"/>
        </w:numPr>
      </w:pPr>
      <w:r>
        <w:t>kradzieże pojazdów;</w:t>
      </w:r>
    </w:p>
    <w:p w:rsidR="004929AE" w:rsidRDefault="00C86069">
      <w:pPr>
        <w:numPr>
          <w:ilvl w:val="0"/>
          <w:numId w:val="18"/>
        </w:numPr>
      </w:pPr>
      <w:r>
        <w:t>kradzież elementów infrastruktury;</w:t>
      </w:r>
    </w:p>
    <w:p w:rsidR="004929AE" w:rsidRDefault="00C86069">
      <w:pPr>
        <w:numPr>
          <w:ilvl w:val="0"/>
          <w:numId w:val="18"/>
        </w:numPr>
      </w:pPr>
      <w:r>
        <w:t>handel narkotykami;</w:t>
      </w:r>
    </w:p>
    <w:p w:rsidR="004929AE" w:rsidRDefault="00C86069">
      <w:pPr>
        <w:numPr>
          <w:ilvl w:val="0"/>
          <w:numId w:val="18"/>
        </w:numPr>
      </w:pPr>
      <w:r>
        <w:t>nielegalny handel;</w:t>
      </w:r>
    </w:p>
    <w:p w:rsidR="004929AE" w:rsidRDefault="00C86069">
      <w:pPr>
        <w:numPr>
          <w:ilvl w:val="0"/>
          <w:numId w:val="18"/>
        </w:numPr>
      </w:pPr>
      <w:r>
        <w:t>nielegalne spożywanie alkoholu;</w:t>
      </w:r>
    </w:p>
    <w:p w:rsidR="004929AE" w:rsidRDefault="00C86069">
      <w:pPr>
        <w:numPr>
          <w:ilvl w:val="0"/>
          <w:numId w:val="18"/>
        </w:numPr>
      </w:pPr>
      <w:r>
        <w:t>zakłócenia ciszy;</w:t>
      </w:r>
    </w:p>
    <w:p w:rsidR="004929AE" w:rsidRDefault="00C86069">
      <w:pPr>
        <w:numPr>
          <w:ilvl w:val="0"/>
          <w:numId w:val="18"/>
        </w:numPr>
      </w:pPr>
      <w:r>
        <w:t xml:space="preserve">weryfikacja innych zagrożeń np. pożar, ewakuacja, pomoc medyczna </w:t>
      </w:r>
      <w:proofErr w:type="spellStart"/>
      <w:r>
        <w:t>itp</w:t>
      </w:r>
      <w:proofErr w:type="spellEnd"/>
      <w:r>
        <w:t>;</w:t>
      </w:r>
    </w:p>
    <w:p w:rsidR="004929AE" w:rsidRDefault="00C86069">
      <w:pPr>
        <w:numPr>
          <w:ilvl w:val="0"/>
          <w:numId w:val="18"/>
        </w:numPr>
      </w:pPr>
      <w:r>
        <w:t>używanie środków pirotechnicznych;</w:t>
      </w:r>
    </w:p>
    <w:p w:rsidR="004929AE" w:rsidRDefault="00C86069">
      <w:pPr>
        <w:numPr>
          <w:ilvl w:val="0"/>
          <w:numId w:val="18"/>
        </w:numPr>
      </w:pPr>
      <w:r>
        <w:t>inne podejrzane aktywności.</w:t>
      </w:r>
    </w:p>
    <w:p w:rsidR="004929AE" w:rsidRDefault="004929AE"/>
    <w:p w:rsidR="004929AE" w:rsidRDefault="00C86069">
      <w:pPr>
        <w:rPr>
          <w:b/>
        </w:rPr>
      </w:pPr>
      <w:r>
        <w:br w:type="page"/>
      </w:r>
    </w:p>
    <w:p w:rsidR="004929AE" w:rsidRDefault="00C86069">
      <w:pPr>
        <w:rPr>
          <w:b/>
        </w:rPr>
      </w:pPr>
      <w:r>
        <w:rPr>
          <w:b/>
        </w:rPr>
        <w:lastRenderedPageBreak/>
        <w:t>3. Zakres przedmiotu zamówienia</w:t>
      </w:r>
    </w:p>
    <w:p w:rsidR="004929AE" w:rsidRDefault="004929AE">
      <w:pPr>
        <w:rPr>
          <w:b/>
        </w:rPr>
      </w:pPr>
    </w:p>
    <w:p w:rsidR="004929AE" w:rsidRDefault="00C86069">
      <w:r>
        <w:t>3.1 Zakres zamówienia obejmuje:</w:t>
      </w:r>
    </w:p>
    <w:p w:rsidR="004929AE" w:rsidRDefault="00C86069">
      <w:pPr>
        <w:numPr>
          <w:ilvl w:val="0"/>
          <w:numId w:val="1"/>
        </w:numPr>
      </w:pPr>
      <w:r>
        <w:t>wykonanie dokumentacji wykonawczej;</w:t>
      </w:r>
    </w:p>
    <w:p w:rsidR="004929AE" w:rsidRDefault="00C86069">
      <w:pPr>
        <w:numPr>
          <w:ilvl w:val="0"/>
          <w:numId w:val="1"/>
        </w:numPr>
      </w:pPr>
      <w:r>
        <w:t xml:space="preserve">wykonanie systemu monitoringu wizyjnego opartego o kamery stacjonarne </w:t>
      </w:r>
      <w:proofErr w:type="spellStart"/>
      <w:r>
        <w:t>kopułkowe</w:t>
      </w:r>
      <w:proofErr w:type="spellEnd"/>
      <w:r>
        <w:t xml:space="preserve">  pracujące w technologii IP wysokich rozdzielczości minimum 8MPx;</w:t>
      </w:r>
    </w:p>
    <w:p w:rsidR="004929AE" w:rsidRDefault="00C86069">
      <w:pPr>
        <w:numPr>
          <w:ilvl w:val="0"/>
          <w:numId w:val="1"/>
        </w:numPr>
      </w:pPr>
      <w:r>
        <w:t>system komunikacji głosowej - dwukierunkowej w wybranych punktach monitoringu zarządzane z centrum monitoringu miasta;</w:t>
      </w:r>
    </w:p>
    <w:p w:rsidR="004929AE" w:rsidRDefault="00C86069">
      <w:pPr>
        <w:numPr>
          <w:ilvl w:val="0"/>
          <w:numId w:val="1"/>
        </w:numPr>
      </w:pPr>
      <w:r>
        <w:t>dostarczenie urządzeń i elementów stanowiących komplet systemu;</w:t>
      </w:r>
    </w:p>
    <w:p w:rsidR="004929AE" w:rsidRDefault="00C86069">
      <w:pPr>
        <w:numPr>
          <w:ilvl w:val="0"/>
          <w:numId w:val="1"/>
        </w:numPr>
      </w:pPr>
      <w:r>
        <w:t>montaż elementów, urządzeń, okablowania strukturalnego stanowiących integralną część systemu;</w:t>
      </w:r>
    </w:p>
    <w:p w:rsidR="004929AE" w:rsidRDefault="00C86069">
      <w:pPr>
        <w:numPr>
          <w:ilvl w:val="0"/>
          <w:numId w:val="1"/>
        </w:numPr>
      </w:pPr>
      <w:r>
        <w:t>uruchomienie, konfiguracja wszystkich elementów systemu stanowiących spójny system monitoringu wizyjnego;</w:t>
      </w:r>
    </w:p>
    <w:p w:rsidR="004929AE" w:rsidRDefault="00C86069">
      <w:pPr>
        <w:numPr>
          <w:ilvl w:val="0"/>
          <w:numId w:val="1"/>
        </w:numPr>
      </w:pPr>
      <w:r>
        <w:t>uruchomienie, konfiguracja licencji systemu VMS monitoringu wizyjnego;</w:t>
      </w:r>
    </w:p>
    <w:p w:rsidR="004929AE" w:rsidRDefault="00C86069">
      <w:pPr>
        <w:numPr>
          <w:ilvl w:val="0"/>
          <w:numId w:val="1"/>
        </w:numPr>
      </w:pPr>
      <w:r>
        <w:t xml:space="preserve">instalacja, uruchomienie, konfiguracja, kadrowanie wraz z aktywacją zaawansowanej analityki obrazu dla poszczególnych kamer IP </w:t>
      </w:r>
    </w:p>
    <w:p w:rsidR="004929AE" w:rsidRDefault="00C86069">
      <w:pPr>
        <w:numPr>
          <w:ilvl w:val="0"/>
          <w:numId w:val="1"/>
        </w:numPr>
      </w:pPr>
      <w:r>
        <w:t>konfiguracja i przystosowanie systemu do potrzeb użytkownika;</w:t>
      </w:r>
    </w:p>
    <w:p w:rsidR="004929AE" w:rsidRDefault="00C86069">
      <w:pPr>
        <w:numPr>
          <w:ilvl w:val="0"/>
          <w:numId w:val="1"/>
        </w:numPr>
      </w:pPr>
      <w:r>
        <w:t>wykonanie kanalizacji teletechnicznej/przepustów kablowych w celu realizacji modernizacji i rozbudowy systemu monitoringu wizyjnego - zgodnie z potrzebami;</w:t>
      </w:r>
    </w:p>
    <w:p w:rsidR="004929AE" w:rsidRDefault="00C86069">
      <w:pPr>
        <w:numPr>
          <w:ilvl w:val="0"/>
          <w:numId w:val="1"/>
        </w:numPr>
      </w:pPr>
      <w:r>
        <w:t>wykonanie infrastruktury światłowodowej umożliwiającej dalszą rozbudowę systemu monitoringu wizyjnego miasta pod kątem przyszłych punktów kamerowych zlokalizowanego przy przejściu w kierunku stadionu MKS Mieszko Gniezno lokalizacja punktu wskazana w trakcie wizji lokalnej;</w:t>
      </w:r>
    </w:p>
    <w:p w:rsidR="004929AE" w:rsidRDefault="00C86069">
      <w:pPr>
        <w:numPr>
          <w:ilvl w:val="0"/>
          <w:numId w:val="1"/>
        </w:numPr>
      </w:pPr>
      <w:r>
        <w:t xml:space="preserve">wykonanie przyłącza światłowodowego umożliwiające rozbudowę systemu monitoringu wizyjnego Miasta Gniezna pod kątem przyszłych punktów kamerowych zlokalizowanego przy ul. </w:t>
      </w:r>
      <w:proofErr w:type="spellStart"/>
      <w:r>
        <w:t>Cierpięgi</w:t>
      </w:r>
      <w:proofErr w:type="spellEnd"/>
      <w:r>
        <w:t xml:space="preserve"> w m.</w:t>
      </w:r>
      <w:r w:rsidR="00705838">
        <w:t xml:space="preserve"> </w:t>
      </w:r>
      <w:r>
        <w:t>Gniezno lokalizacja punktu wskazana w trakcie wizji lokalnej;</w:t>
      </w:r>
    </w:p>
    <w:p w:rsidR="004929AE" w:rsidRDefault="00C86069">
      <w:pPr>
        <w:numPr>
          <w:ilvl w:val="0"/>
          <w:numId w:val="1"/>
        </w:numPr>
      </w:pPr>
      <w:r>
        <w:t>dostarczenie dokumentów wymaganych - certyfikaty, aprobaty techniczne, dokumentacje techniczno-rozruchowe, wytyczne producentów, dokumenty potwierdzające dopuszczenia do stosowania na rynku polskim. itp.</w:t>
      </w:r>
    </w:p>
    <w:p w:rsidR="004929AE" w:rsidRDefault="00C86069">
      <w:pPr>
        <w:numPr>
          <w:ilvl w:val="0"/>
          <w:numId w:val="1"/>
        </w:numPr>
      </w:pPr>
      <w:r>
        <w:t>próby, testy, badania i pomiary;</w:t>
      </w:r>
    </w:p>
    <w:p w:rsidR="004929AE" w:rsidRDefault="00C86069">
      <w:pPr>
        <w:numPr>
          <w:ilvl w:val="0"/>
          <w:numId w:val="1"/>
        </w:numPr>
      </w:pPr>
      <w:r>
        <w:t>szkolenie personelu podstawowego zamawiającego dla obsługi systemu monitoringu wizyjnego;</w:t>
      </w:r>
    </w:p>
    <w:p w:rsidR="004929AE" w:rsidRDefault="00C86069">
      <w:pPr>
        <w:numPr>
          <w:ilvl w:val="0"/>
          <w:numId w:val="1"/>
        </w:numPr>
      </w:pPr>
      <w:r>
        <w:t>szkolenie personelu technicznego zamawiającego z zaawansowanych funkcji użytkowania systemu monitoringu wizyjnego;</w:t>
      </w:r>
    </w:p>
    <w:p w:rsidR="004929AE" w:rsidRDefault="00C86069">
      <w:pPr>
        <w:numPr>
          <w:ilvl w:val="0"/>
          <w:numId w:val="1"/>
        </w:numPr>
      </w:pPr>
      <w:r>
        <w:lastRenderedPageBreak/>
        <w:t>uczestniczenie w spotkaniach z zamawiającym w celu raportowania zaawansowania prac, ewentualnych problemach i zagrożeniach w realizacji zamówienia;</w:t>
      </w:r>
    </w:p>
    <w:p w:rsidR="004929AE" w:rsidRDefault="00C86069">
      <w:pPr>
        <w:numPr>
          <w:ilvl w:val="0"/>
          <w:numId w:val="1"/>
        </w:numPr>
      </w:pPr>
      <w:r>
        <w:t>uczestnictwo w odbiorach końcowych;</w:t>
      </w:r>
    </w:p>
    <w:p w:rsidR="004929AE" w:rsidRDefault="00C86069">
      <w:pPr>
        <w:numPr>
          <w:ilvl w:val="0"/>
          <w:numId w:val="1"/>
        </w:numPr>
      </w:pPr>
      <w:r>
        <w:t>uprzątnięcie terenu po zakończonej realizacji zamówienia;</w:t>
      </w:r>
    </w:p>
    <w:p w:rsidR="004929AE" w:rsidRDefault="00C86069">
      <w:pPr>
        <w:numPr>
          <w:ilvl w:val="0"/>
          <w:numId w:val="1"/>
        </w:numPr>
      </w:pPr>
      <w:r>
        <w:t>usunięcie wad i usterek wykrytych w trakcie odbiorów;</w:t>
      </w:r>
    </w:p>
    <w:p w:rsidR="004929AE" w:rsidRDefault="00C86069">
      <w:pPr>
        <w:numPr>
          <w:ilvl w:val="0"/>
          <w:numId w:val="1"/>
        </w:numPr>
      </w:pPr>
      <w:r>
        <w:t>dokumenty i opracowania powinny być dostarczone w wersji papierowej i elektronicznej;</w:t>
      </w:r>
    </w:p>
    <w:p w:rsidR="004929AE" w:rsidRDefault="00C86069">
      <w:pPr>
        <w:numPr>
          <w:ilvl w:val="0"/>
          <w:numId w:val="1"/>
        </w:numPr>
      </w:pPr>
      <w:r>
        <w:t>pliki konfiguracyjne urządzeń, hasła dostępowe powinny zostać dostarczone w wersji elektronicznej;</w:t>
      </w:r>
    </w:p>
    <w:p w:rsidR="004929AE" w:rsidRDefault="00C86069">
      <w:pPr>
        <w:numPr>
          <w:ilvl w:val="0"/>
          <w:numId w:val="1"/>
        </w:numPr>
      </w:pPr>
      <w:r>
        <w:t xml:space="preserve">wykonawca przeniesie na zamawiającego autorskie prawa majątkowe do utworów powstałych w ramach dokumentacji w zakresie następujących pól eksploatacyjnych: utrwalania i zwielokrotniania utworu – wytwarzanych każdą techniką egzemplarzy utworu, w tym techniką drukarską, reprograficzną, zapisu magnetycznego oraz techniką cyfrową (w tym dyskietki, CD-ROM-y, DVD, taśmy magnetyczne, nośniki magnetooptyczne, poprzez druk oraz urządzenia elektroniczne, w tym tzw. Papier elektroniczny); </w:t>
      </w:r>
    </w:p>
    <w:p w:rsidR="004929AE" w:rsidRDefault="00C86069">
      <w:pPr>
        <w:numPr>
          <w:ilvl w:val="0"/>
          <w:numId w:val="4"/>
        </w:numPr>
      </w:pPr>
      <w:r>
        <w:t>wprowadzanie do pamięci komputera;</w:t>
      </w:r>
    </w:p>
    <w:p w:rsidR="004929AE" w:rsidRDefault="00C86069">
      <w:pPr>
        <w:numPr>
          <w:ilvl w:val="0"/>
          <w:numId w:val="4"/>
        </w:numPr>
      </w:pPr>
      <w:r>
        <w:t>prawo do wykorzystywania w każdy sposób i w każdej formie w Internecie lub innej sieci komputerowej;</w:t>
      </w:r>
    </w:p>
    <w:p w:rsidR="004929AE" w:rsidRDefault="00C86069">
      <w:pPr>
        <w:numPr>
          <w:ilvl w:val="0"/>
          <w:numId w:val="4"/>
        </w:numPr>
      </w:pPr>
      <w:r>
        <w:t>modyfikacji i uaktualniania.</w:t>
      </w:r>
    </w:p>
    <w:p w:rsidR="004929AE" w:rsidRDefault="004929AE">
      <w:pPr>
        <w:spacing w:after="200"/>
        <w:rPr>
          <w:b/>
        </w:rPr>
      </w:pPr>
    </w:p>
    <w:p w:rsidR="004929AE" w:rsidRDefault="00C86069">
      <w:pPr>
        <w:spacing w:after="200"/>
      </w:pPr>
      <w:r>
        <w:t>3.2 Nadzór</w:t>
      </w:r>
    </w:p>
    <w:p w:rsidR="004929AE" w:rsidRDefault="00C8606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00"/>
      </w:pPr>
      <w:r w:rsidRPr="00503958">
        <w:t xml:space="preserve">Nadzór nad realizacją przedsięwzięcia inwestycyjnego </w:t>
      </w:r>
      <w:r w:rsidR="002C101C" w:rsidRPr="00FD0ABF">
        <w:t>sprawować będzie Zamawiający</w:t>
      </w:r>
      <w:r w:rsidRPr="00503958">
        <w:t xml:space="preserve">, który </w:t>
      </w:r>
      <w:r w:rsidR="002C101C" w:rsidRPr="00FD0ABF">
        <w:t xml:space="preserve">będzie </w:t>
      </w:r>
      <w:r w:rsidRPr="00503958">
        <w:t>ocenia</w:t>
      </w:r>
      <w:r w:rsidR="002C101C" w:rsidRPr="00FD0ABF">
        <w:t>ć</w:t>
      </w:r>
      <w:r w:rsidRPr="00503958">
        <w:t xml:space="preserve"> zgodność dokumentacji oraz zgodność realizacji </w:t>
      </w:r>
      <w:r w:rsidRPr="002118FD">
        <w:t xml:space="preserve">przedsięwzięcia </w:t>
      </w:r>
      <w:r w:rsidRPr="007865E4">
        <w:t>z projektem</w:t>
      </w:r>
      <w:r w:rsidR="00503958" w:rsidRPr="007865E4">
        <w:t>.</w:t>
      </w:r>
      <w:r w:rsidRPr="007865E4">
        <w:t xml:space="preserve"> </w:t>
      </w:r>
      <w:r w:rsidR="00503958">
        <w:t xml:space="preserve">Zamawiający będzie </w:t>
      </w:r>
      <w:r w:rsidRPr="00503958">
        <w:t>kontrol</w:t>
      </w:r>
      <w:r w:rsidR="00503958">
        <w:t>ował</w:t>
      </w:r>
      <w:r w:rsidRPr="00503958">
        <w:t xml:space="preserve"> jakość </w:t>
      </w:r>
      <w:r w:rsidR="0055172B">
        <w:t>rozbudowy systemu monitoringu</w:t>
      </w:r>
      <w:r w:rsidRPr="00503958">
        <w:t>, opini</w:t>
      </w:r>
      <w:r w:rsidR="00430E28">
        <w:t>ował</w:t>
      </w:r>
      <w:r w:rsidRPr="00503958">
        <w:t xml:space="preserve"> zasadność wykonania i rozliczeni</w:t>
      </w:r>
      <w:r w:rsidR="00430E28">
        <w:t>a</w:t>
      </w:r>
      <w:r w:rsidRPr="00503958">
        <w:t xml:space="preserve"> </w:t>
      </w:r>
      <w:r w:rsidR="0055172B">
        <w:t>prac</w:t>
      </w:r>
      <w:r w:rsidR="0055172B" w:rsidRPr="00503958">
        <w:t xml:space="preserve"> </w:t>
      </w:r>
      <w:r w:rsidRPr="00503958">
        <w:t>dodatkow</w:t>
      </w:r>
      <w:r w:rsidR="0055172B">
        <w:t>ych</w:t>
      </w:r>
      <w:r w:rsidRPr="00503958">
        <w:t xml:space="preserve"> i zamienn</w:t>
      </w:r>
      <w:r w:rsidR="0055172B">
        <w:t>ych</w:t>
      </w:r>
      <w:r w:rsidRPr="00503958">
        <w:t xml:space="preserve">, </w:t>
      </w:r>
      <w:r w:rsidR="002C101C" w:rsidRPr="00FD0ABF">
        <w:t xml:space="preserve">będzie </w:t>
      </w:r>
      <w:r w:rsidRPr="00503958">
        <w:t>kontrol</w:t>
      </w:r>
      <w:r w:rsidR="002C101C" w:rsidRPr="00FD0ABF">
        <w:t>ował</w:t>
      </w:r>
      <w:r w:rsidRPr="00503958">
        <w:t xml:space="preserve"> rozliczenie finansowe przedmiotu zamówienia. </w:t>
      </w:r>
    </w:p>
    <w:p w:rsidR="00503958" w:rsidRDefault="0050395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00"/>
      </w:pPr>
    </w:p>
    <w:p w:rsidR="004929AE" w:rsidRDefault="00C8606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00"/>
      </w:pPr>
      <w:r>
        <w:t>3.3 Przeglądy serwisowe</w:t>
      </w:r>
    </w:p>
    <w:p w:rsidR="004929AE" w:rsidRDefault="00C8606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00"/>
      </w:pPr>
      <w:r>
        <w:t>Wymagane przez producenta przeglądy i usługi serwisowe muszą być zrealizowane przez Wykonawcę w okresie gwarancji jakości.</w:t>
      </w:r>
    </w:p>
    <w:p w:rsidR="004929AE" w:rsidRDefault="004929A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00"/>
      </w:pPr>
    </w:p>
    <w:p w:rsidR="004929AE" w:rsidRDefault="00C8606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00"/>
      </w:pPr>
      <w:r>
        <w:lastRenderedPageBreak/>
        <w:t>3.4 Zestawienie przepisów i zasad wiedzy technicznej</w:t>
      </w:r>
    </w:p>
    <w:p w:rsidR="004929AE" w:rsidRDefault="00C86069">
      <w:pPr>
        <w:widowControl w:val="0"/>
        <w:numPr>
          <w:ilvl w:val="0"/>
          <w:numId w:val="29"/>
        </w:numPr>
      </w:pPr>
      <w:r>
        <w:t>Uzgodnienia z inwestorem;</w:t>
      </w:r>
    </w:p>
    <w:p w:rsidR="004929AE" w:rsidRDefault="00C86069">
      <w:pPr>
        <w:widowControl w:val="0"/>
        <w:numPr>
          <w:ilvl w:val="0"/>
          <w:numId w:val="29"/>
        </w:numPr>
      </w:pPr>
      <w:r>
        <w:t>Instrukcje, dokumentacje techniczno-ruchowe i wytyczne dostawcy urządzeń;</w:t>
      </w:r>
    </w:p>
    <w:p w:rsidR="004929AE" w:rsidRDefault="00C86069">
      <w:pPr>
        <w:widowControl w:val="0"/>
        <w:numPr>
          <w:ilvl w:val="0"/>
          <w:numId w:val="29"/>
        </w:numPr>
      </w:pPr>
      <w:r>
        <w:t>Uzgodnienia branżowe i lokalizacyjne - obowiązujące normy i przepisy</w:t>
      </w:r>
    </w:p>
    <w:p w:rsidR="004929AE" w:rsidRDefault="00C86069">
      <w:pPr>
        <w:widowControl w:val="0"/>
        <w:numPr>
          <w:ilvl w:val="0"/>
          <w:numId w:val="29"/>
        </w:numPr>
      </w:pPr>
      <w:r>
        <w:t>PN-HD 21.4S2 Przewody o izolacji na napięcie znamionowe nieprzekraczające 450/750V;</w:t>
      </w:r>
    </w:p>
    <w:p w:rsidR="004929AE" w:rsidRDefault="00C86069">
      <w:pPr>
        <w:widowControl w:val="0"/>
        <w:numPr>
          <w:ilvl w:val="0"/>
          <w:numId w:val="29"/>
        </w:numPr>
      </w:pPr>
      <w:r>
        <w:t xml:space="preserve">Część Przewody o izolacji i powłoce </w:t>
      </w:r>
      <w:proofErr w:type="spellStart"/>
      <w:r>
        <w:t>polwinitowej</w:t>
      </w:r>
      <w:proofErr w:type="spellEnd"/>
      <w:r>
        <w:t xml:space="preserve"> do układania na stałe;</w:t>
      </w:r>
    </w:p>
    <w:p w:rsidR="004929AE" w:rsidRDefault="00C86069">
      <w:pPr>
        <w:widowControl w:val="0"/>
        <w:numPr>
          <w:ilvl w:val="0"/>
          <w:numId w:val="29"/>
        </w:numPr>
      </w:pPr>
      <w:r>
        <w:t>PN-EN 60898-1:2007 Sprzęt elektroinstalacyjny. Wyłączniki do zabezpieczeń przeciążeniowych instalacji domowych i podobnych;</w:t>
      </w:r>
    </w:p>
    <w:p w:rsidR="004929AE" w:rsidRDefault="00C86069">
      <w:pPr>
        <w:widowControl w:val="0"/>
        <w:numPr>
          <w:ilvl w:val="0"/>
          <w:numId w:val="29"/>
        </w:numPr>
      </w:pPr>
      <w:r>
        <w:t>Część 1: Wyłączniki do obwodów prądu przemiennego;</w:t>
      </w:r>
    </w:p>
    <w:p w:rsidR="004929AE" w:rsidRDefault="00C86069">
      <w:pPr>
        <w:widowControl w:val="0"/>
        <w:numPr>
          <w:ilvl w:val="0"/>
          <w:numId w:val="29"/>
        </w:numPr>
      </w:pPr>
      <w:r>
        <w:t>PN-EN 60898-2:2008 Sprzęt elektroinstalacyjny. Wyłączniki do zabezpieczeń przeciążeniowych instalacji domowych i podobnych;</w:t>
      </w:r>
    </w:p>
    <w:p w:rsidR="004929AE" w:rsidRDefault="00C86069">
      <w:pPr>
        <w:widowControl w:val="0"/>
        <w:numPr>
          <w:ilvl w:val="0"/>
          <w:numId w:val="29"/>
        </w:numPr>
      </w:pPr>
      <w:r>
        <w:t>Część 2: Wyłączniki do obwodów prądu przemiennego i prądu stałego;</w:t>
      </w:r>
    </w:p>
    <w:p w:rsidR="004929AE" w:rsidRDefault="00C86069">
      <w:pPr>
        <w:widowControl w:val="0"/>
        <w:numPr>
          <w:ilvl w:val="0"/>
          <w:numId w:val="29"/>
        </w:numPr>
      </w:pPr>
      <w:r>
        <w:t xml:space="preserve">PN-EN 62676-1-1:2014-06 Systemy dozorowe CCTV stosowane w zabezpieczeniach; </w:t>
      </w:r>
    </w:p>
    <w:p w:rsidR="004929AE" w:rsidRDefault="00C86069">
      <w:pPr>
        <w:widowControl w:val="0"/>
        <w:numPr>
          <w:ilvl w:val="0"/>
          <w:numId w:val="29"/>
        </w:numPr>
      </w:pPr>
      <w:r>
        <w:t>Część 1- 1: Wymagania systemowe - Postanowienia ogólne;</w:t>
      </w:r>
    </w:p>
    <w:p w:rsidR="004929AE" w:rsidRDefault="00C86069">
      <w:pPr>
        <w:widowControl w:val="0"/>
        <w:numPr>
          <w:ilvl w:val="0"/>
          <w:numId w:val="29"/>
        </w:numPr>
      </w:pPr>
      <w:r>
        <w:t>PN-EN 62676-1-2:2014-06 Systemy dozorowe CCTV stosowane w zabezpieczeniach;</w:t>
      </w:r>
    </w:p>
    <w:p w:rsidR="004929AE" w:rsidRDefault="00C86069">
      <w:pPr>
        <w:widowControl w:val="0"/>
        <w:numPr>
          <w:ilvl w:val="0"/>
          <w:numId w:val="29"/>
        </w:numPr>
      </w:pPr>
      <w:r>
        <w:t>Część 1-2: Wymagania systemowe - Wymagania eksploatacyjne dotyczące transmisji wizji;</w:t>
      </w:r>
    </w:p>
    <w:p w:rsidR="004929AE" w:rsidRDefault="00C86069">
      <w:pPr>
        <w:widowControl w:val="0"/>
        <w:numPr>
          <w:ilvl w:val="0"/>
          <w:numId w:val="29"/>
        </w:numPr>
      </w:pPr>
      <w:r>
        <w:t>PN-EN 62676-2-1:2014-06 Systemy dozorowe CCTV stosowane w zabezpieczeniach;</w:t>
      </w:r>
    </w:p>
    <w:p w:rsidR="004929AE" w:rsidRDefault="00C86069">
      <w:pPr>
        <w:widowControl w:val="0"/>
        <w:numPr>
          <w:ilvl w:val="0"/>
          <w:numId w:val="29"/>
        </w:numPr>
      </w:pPr>
      <w:r>
        <w:t>Część 2-1: Protokoły transmisji wizji - Wymagania ogólne;</w:t>
      </w:r>
    </w:p>
    <w:p w:rsidR="004929AE" w:rsidRDefault="00C86069">
      <w:pPr>
        <w:widowControl w:val="0"/>
        <w:numPr>
          <w:ilvl w:val="0"/>
          <w:numId w:val="29"/>
        </w:numPr>
      </w:pPr>
      <w:r>
        <w:t>PN-EN 62676-2-2:2014-06 Systemy dozorowe CCTV stosowane w zabezpieczeniach;</w:t>
      </w:r>
    </w:p>
    <w:p w:rsidR="004929AE" w:rsidRDefault="00C86069">
      <w:pPr>
        <w:widowControl w:val="0"/>
        <w:numPr>
          <w:ilvl w:val="0"/>
          <w:numId w:val="29"/>
        </w:numPr>
      </w:pPr>
      <w:r>
        <w:t>Część 2-2: Protokoły transmisji wizji - Zastosowanie między operacyjności IP oparte na usługach HTTP i REST;</w:t>
      </w:r>
    </w:p>
    <w:p w:rsidR="004929AE" w:rsidRDefault="00C86069">
      <w:pPr>
        <w:widowControl w:val="0"/>
        <w:numPr>
          <w:ilvl w:val="0"/>
          <w:numId w:val="29"/>
        </w:numPr>
      </w:pPr>
      <w:r>
        <w:t>PN-EN 62676-2-3:2014-06 Systemy dozorowe CCTV stosowane w zabezpieczeniach;</w:t>
      </w:r>
    </w:p>
    <w:p w:rsidR="004929AE" w:rsidRDefault="00C86069">
      <w:pPr>
        <w:widowControl w:val="0"/>
        <w:numPr>
          <w:ilvl w:val="0"/>
          <w:numId w:val="29"/>
        </w:numPr>
      </w:pPr>
      <w:r>
        <w:t>Część 2-3: Protokoły transmisji wizji - Zastosowanie między operacyjności IP oparte na usługach Web;</w:t>
      </w:r>
    </w:p>
    <w:p w:rsidR="004929AE" w:rsidRDefault="00C86069">
      <w:pPr>
        <w:widowControl w:val="0"/>
        <w:numPr>
          <w:ilvl w:val="0"/>
          <w:numId w:val="29"/>
        </w:numPr>
      </w:pPr>
      <w:r>
        <w:t>PN-EN 62676-4:2015-06 Systemy dozorowe CCTV stosowane w zabezpieczeniach;</w:t>
      </w:r>
    </w:p>
    <w:p w:rsidR="004929AE" w:rsidRDefault="00C86069">
      <w:pPr>
        <w:widowControl w:val="0"/>
        <w:numPr>
          <w:ilvl w:val="0"/>
          <w:numId w:val="29"/>
        </w:numPr>
      </w:pPr>
      <w:r>
        <w:t>Część 4: Wytyczne stosowania;</w:t>
      </w:r>
    </w:p>
    <w:p w:rsidR="004929AE" w:rsidRDefault="00C86069">
      <w:pPr>
        <w:widowControl w:val="0"/>
        <w:numPr>
          <w:ilvl w:val="0"/>
          <w:numId w:val="29"/>
        </w:numPr>
      </w:pPr>
      <w:r>
        <w:t>Podstawą do opracowania zagadnień związanych z okablowaniem strukturalnym są normy okablowania strukturalnego. System okablowania oraz wydajność komponentów musi pozostać w zgodzie z wymaganiami norm PN-EN 50173-1:2009 lub adekwatnymi normami międzynarodowymi, ISO/IEC 11801:2002/Am1:2008;</w:t>
      </w:r>
    </w:p>
    <w:p w:rsidR="004929AE" w:rsidRDefault="00C86069">
      <w:pPr>
        <w:widowControl w:val="0"/>
        <w:numPr>
          <w:ilvl w:val="0"/>
          <w:numId w:val="29"/>
        </w:numPr>
      </w:pPr>
      <w:r>
        <w:t>Normy Europejskie dotyczące ogólnych wymagań oraz specyficznych dla środowisk biurowych;</w:t>
      </w:r>
    </w:p>
    <w:p w:rsidR="004929AE" w:rsidRDefault="00C86069">
      <w:pPr>
        <w:widowControl w:val="0"/>
        <w:numPr>
          <w:ilvl w:val="0"/>
          <w:numId w:val="29"/>
        </w:numPr>
      </w:pPr>
      <w:r>
        <w:t>PN-EN 50173-1:2009/A1:2010 Technika Informatyczna – Systemy okablowania strukturalnego;</w:t>
      </w:r>
    </w:p>
    <w:p w:rsidR="004929AE" w:rsidRDefault="00C86069">
      <w:pPr>
        <w:widowControl w:val="0"/>
        <w:numPr>
          <w:ilvl w:val="0"/>
          <w:numId w:val="29"/>
        </w:numPr>
      </w:pPr>
      <w:r>
        <w:lastRenderedPageBreak/>
        <w:t>Część 1: Wymagania ogólne.</w:t>
      </w:r>
    </w:p>
    <w:p w:rsidR="004929AE" w:rsidRDefault="00C86069">
      <w:pPr>
        <w:widowControl w:val="0"/>
        <w:numPr>
          <w:ilvl w:val="0"/>
          <w:numId w:val="29"/>
        </w:numPr>
      </w:pPr>
      <w:r>
        <w:t>PN-EN 50173-2:2008 Technika Informatyczna – Systemy okablowania strukturalnego;</w:t>
      </w:r>
    </w:p>
    <w:p w:rsidR="004929AE" w:rsidRDefault="00C86069">
      <w:pPr>
        <w:widowControl w:val="0"/>
        <w:numPr>
          <w:ilvl w:val="0"/>
          <w:numId w:val="29"/>
        </w:numPr>
      </w:pPr>
      <w:r>
        <w:t xml:space="preserve"> Część 2: Budynki biurowe.</w:t>
      </w:r>
    </w:p>
    <w:p w:rsidR="004929AE" w:rsidRDefault="00C86069">
      <w:pPr>
        <w:widowControl w:val="0"/>
        <w:numPr>
          <w:ilvl w:val="0"/>
          <w:numId w:val="29"/>
        </w:numPr>
      </w:pPr>
      <w:r>
        <w:t>EN 50174-1:2009 Technika Informatyczna. Instalacja okablowania;</w:t>
      </w:r>
    </w:p>
    <w:p w:rsidR="004929AE" w:rsidRDefault="00C86069">
      <w:pPr>
        <w:widowControl w:val="0"/>
        <w:numPr>
          <w:ilvl w:val="0"/>
          <w:numId w:val="29"/>
        </w:numPr>
      </w:pPr>
      <w:r>
        <w:t>Część 1 – Specyfikacja i zapewnienie jakości.</w:t>
      </w:r>
    </w:p>
    <w:p w:rsidR="004929AE" w:rsidRDefault="00C86069">
      <w:pPr>
        <w:widowControl w:val="0"/>
        <w:numPr>
          <w:ilvl w:val="0"/>
          <w:numId w:val="29"/>
        </w:numPr>
      </w:pPr>
      <w:r>
        <w:t>EN 50174-1:2009 Technika Informatyczna. Instalacja okablowania</w:t>
      </w:r>
    </w:p>
    <w:p w:rsidR="004929AE" w:rsidRDefault="00C86069">
      <w:pPr>
        <w:widowControl w:val="0"/>
        <w:numPr>
          <w:ilvl w:val="0"/>
          <w:numId w:val="29"/>
        </w:numPr>
      </w:pPr>
      <w:r>
        <w:t>Część 2 – Planowanie i wykonawstwo instalacji wewnątrz budynków.</w:t>
      </w:r>
    </w:p>
    <w:p w:rsidR="004929AE" w:rsidRDefault="00C86069">
      <w:pPr>
        <w:widowControl w:val="0"/>
        <w:numPr>
          <w:ilvl w:val="0"/>
          <w:numId w:val="29"/>
        </w:numPr>
      </w:pPr>
      <w:r>
        <w:t>PN-EN 50174-3:2005 Technika Informatyczna. Instalacja okablowania</w:t>
      </w:r>
    </w:p>
    <w:p w:rsidR="004929AE" w:rsidRDefault="00C86069">
      <w:pPr>
        <w:widowControl w:val="0"/>
        <w:numPr>
          <w:ilvl w:val="0"/>
          <w:numId w:val="29"/>
        </w:numPr>
      </w:pPr>
      <w:r>
        <w:t>Część 3 – Planowanie i wykonawstwo instalacji na zewnątrz budynków</w:t>
      </w:r>
    </w:p>
    <w:p w:rsidR="004929AE" w:rsidRDefault="00C86069">
      <w:pPr>
        <w:widowControl w:val="0"/>
        <w:numPr>
          <w:ilvl w:val="0"/>
          <w:numId w:val="29"/>
        </w:numPr>
      </w:pPr>
      <w:r>
        <w:t>PN-EN 50310:2007 Stosowanie połączeń wyrównawczych i uziemiających w budynkach z zainstalowanym sprzętem informatycznym</w:t>
      </w:r>
    </w:p>
    <w:p w:rsidR="004929AE" w:rsidRDefault="00C86069">
      <w:pPr>
        <w:widowControl w:val="0"/>
        <w:numPr>
          <w:ilvl w:val="0"/>
          <w:numId w:val="5"/>
        </w:numPr>
        <w:ind w:right="320"/>
      </w:pPr>
      <w:r>
        <w:t>Zgodnie z wiedzą techniczną, obowiązującą technologią i trendami w rozwiązaniach, dobrą praktyką i doświadczeniem.</w:t>
      </w:r>
    </w:p>
    <w:p w:rsidR="004929AE" w:rsidRDefault="004929AE">
      <w:pPr>
        <w:spacing w:after="200"/>
      </w:pPr>
    </w:p>
    <w:p w:rsidR="004929AE" w:rsidRDefault="00C86069">
      <w:pPr>
        <w:spacing w:after="200"/>
      </w:pPr>
      <w:r>
        <w:t>3.5 Informacje niezbędne do</w:t>
      </w:r>
      <w:r w:rsidR="009A46A3">
        <w:t xml:space="preserve"> </w:t>
      </w:r>
      <w:r w:rsidR="009A46A3" w:rsidRPr="009A46A3">
        <w:t xml:space="preserve">wykonania </w:t>
      </w:r>
      <w:r>
        <w:t xml:space="preserve"> </w:t>
      </w:r>
      <w:r w:rsidR="007865E4">
        <w:t xml:space="preserve">rozbudowy monitoringu </w:t>
      </w:r>
    </w:p>
    <w:p w:rsidR="004929AE" w:rsidRDefault="00C86069">
      <w:r>
        <w:t xml:space="preserve">Wykonawca będzie ponosić wyłączną i pełną odpowiedzialność za treść dokumentacji, poczynione w niej założenia i dokonane na jej potrzeby ustalenia. </w:t>
      </w:r>
      <w:r>
        <w:br/>
        <w:t xml:space="preserve">W zakresie niezbędnym do wykonania dokumentacji Zamawiający umożliwi Wykonawcy dokonanie oględzin jego pomieszczeń, wyposażenia i infrastruktury technicznej, w tym dokonywanie pomiarów. Wykonawca powinien założyć, że posiadane i udostępniane przez Zamawiającego dokumenty (w tym niniejszy </w:t>
      </w:r>
      <w:r w:rsidR="007865E4">
        <w:t>zakres rzeczowy usługi</w:t>
      </w:r>
      <w:r>
        <w:t xml:space="preserve">) wymagają aktualizacji staraniem i na koszt Wykonawcy. Informacje przekazywane przez Zamawiającego w formie ustnej lub pisemnej wymagają zweryfikowania przez Wykonawcę zgodności ze stanem faktycznym w toku oględzin i ustaleń własnych Wykonawcy. W przypadku nieposiadania przez Zamawiającego dokumentów niezbędnych do wykonania dokumentacji projektowej Wykonawca zobowiązany będzie uzyskać je własnym staraniem i na własny koszt, niezależnie od ich formy i źródła uzyskania. </w:t>
      </w:r>
    </w:p>
    <w:p w:rsidR="004929AE" w:rsidRDefault="004929AE"/>
    <w:p w:rsidR="00705838" w:rsidRDefault="00C86069">
      <w:r>
        <w:t>3.6 Szczególne uwarunkowania związane z wykonaniem</w:t>
      </w:r>
      <w:r w:rsidR="007865E4">
        <w:t xml:space="preserve"> rozbudowy monitoringu</w:t>
      </w:r>
    </w:p>
    <w:p w:rsidR="00705838" w:rsidRDefault="00705838"/>
    <w:p w:rsidR="004929AE" w:rsidRDefault="00C86069">
      <w:r>
        <w:t xml:space="preserve">W czasie planowania, wyceny, organizacji, realizacji </w:t>
      </w:r>
      <w:r w:rsidR="00184982">
        <w:t xml:space="preserve">prac </w:t>
      </w:r>
      <w:r>
        <w:t>Wykonawca powinien uwzględnić niżej wymienione szczególne warunki wykonania zamówienia, wynikające z lokalizacji punktów monitoringu wizyjnego, jego funkcji i specyfiki oraz sposobu użytkowania:</w:t>
      </w:r>
    </w:p>
    <w:p w:rsidR="004929AE" w:rsidRDefault="00026E8A">
      <w:pPr>
        <w:numPr>
          <w:ilvl w:val="0"/>
          <w:numId w:val="2"/>
        </w:numPr>
      </w:pPr>
      <w:r>
        <w:lastRenderedPageBreak/>
        <w:t xml:space="preserve">prace </w:t>
      </w:r>
      <w:r w:rsidR="00C86069">
        <w:t>wewnątrz budynku mogą być realizowane codziennie w dowolnych godzinach po wcześniejszej koordynacji prac inwestorem;</w:t>
      </w:r>
    </w:p>
    <w:p w:rsidR="004929AE" w:rsidRDefault="00C86069">
      <w:pPr>
        <w:numPr>
          <w:ilvl w:val="0"/>
          <w:numId w:val="2"/>
        </w:numPr>
      </w:pPr>
      <w:r>
        <w:t>zamawiający dopuszcza wykonywanie robót w godzinach nocnych</w:t>
      </w:r>
      <w:r w:rsidR="0037338A">
        <w:t xml:space="preserve"> </w:t>
      </w:r>
      <w:r>
        <w:t>oraz w dniach wolnych od pracy tj. w sobotę i niedzielę pod warunkiem nie zakłócania ciszy nocnej;</w:t>
      </w:r>
    </w:p>
    <w:p w:rsidR="004929AE" w:rsidRDefault="00C86069">
      <w:pPr>
        <w:numPr>
          <w:ilvl w:val="0"/>
          <w:numId w:val="2"/>
        </w:numPr>
      </w:pPr>
      <w:r>
        <w:t>wykonawca powinien tak zaplanować pracę, aby nie zakłócić normalnej pracy;</w:t>
      </w:r>
    </w:p>
    <w:p w:rsidR="004929AE" w:rsidRDefault="00C86069">
      <w:pPr>
        <w:numPr>
          <w:ilvl w:val="0"/>
          <w:numId w:val="2"/>
        </w:numPr>
      </w:pPr>
      <w:r>
        <w:t>zamawiający nie ma możliwości udostępnienia Wykonawcy pustego, zamykanego pomieszczenie na cele socjalne oraz miejsce na składowanie materiałów, urządzeń, narzędzi i sprzętu. Wykonawca musi zabezpieczyć pomieszczenie na ww. cele we własnym zakresie;</w:t>
      </w:r>
    </w:p>
    <w:p w:rsidR="004929AE" w:rsidRDefault="00C86069">
      <w:pPr>
        <w:numPr>
          <w:ilvl w:val="0"/>
          <w:numId w:val="2"/>
        </w:numPr>
      </w:pPr>
      <w:r>
        <w:t>materiały, urządzenia i elementy urządzeń technicznych pochodzące z demontażu Wykonawca będzie zobowiązany własnym staraniem i na własny koszt zutylizować;</w:t>
      </w:r>
    </w:p>
    <w:p w:rsidR="004929AE" w:rsidRDefault="00C86069">
      <w:pPr>
        <w:numPr>
          <w:ilvl w:val="0"/>
          <w:numId w:val="2"/>
        </w:numPr>
      </w:pPr>
      <w:r>
        <w:t xml:space="preserve">wykonawca jest zobowiązany przy realizacji </w:t>
      </w:r>
      <w:r w:rsidR="0037338A">
        <w:t xml:space="preserve">inwestycji </w:t>
      </w:r>
      <w:r>
        <w:t>do przestrzegania obowiązujących przepisów w zakresie bezpieczeństwa i higieny pracy obowiązujących w budynku i na placu budowy;</w:t>
      </w:r>
    </w:p>
    <w:p w:rsidR="004929AE" w:rsidRDefault="00C86069">
      <w:pPr>
        <w:numPr>
          <w:ilvl w:val="0"/>
          <w:numId w:val="2"/>
        </w:numPr>
      </w:pPr>
      <w:r>
        <w:t xml:space="preserve">wykonawca jest zobowiązany do przestrzegania przepisów z zakresu bezpieczeństwa przeciwpożarowego. Jeżeli będzie to konieczne wykonawca wyposaży </w:t>
      </w:r>
      <w:r w:rsidR="00E35B94">
        <w:t>miejsce inwestycji</w:t>
      </w:r>
      <w:r>
        <w:t xml:space="preserve"> w sprzęt przeciwpożarowy oraz będzie zobowiązany do utrzymania tego sprzętu w gotowości, zgodnie z zaleceniami i odpowiednimi przepisami z zakresu bezpieczeństwa przeciwpożarowego.</w:t>
      </w:r>
    </w:p>
    <w:p w:rsidR="004929AE" w:rsidRDefault="00C86069">
      <w:pPr>
        <w:spacing w:after="200"/>
      </w:pPr>
      <w:r>
        <w:br w:type="page"/>
      </w:r>
    </w:p>
    <w:p w:rsidR="004929AE" w:rsidRDefault="00C86069">
      <w:pPr>
        <w:spacing w:after="200"/>
      </w:pPr>
      <w:r>
        <w:lastRenderedPageBreak/>
        <w:t>3.7 Wytyczne dotyczące wykonywania ro</w:t>
      </w:r>
      <w:r w:rsidR="00775E47">
        <w:t>zbudowy</w:t>
      </w:r>
      <w:r w:rsidR="00587A76">
        <w:t xml:space="preserve"> monitoringu</w:t>
      </w:r>
    </w:p>
    <w:p w:rsidR="004929AE" w:rsidRDefault="00C86069">
      <w:pPr>
        <w:rPr>
          <w:strike/>
        </w:rPr>
      </w:pPr>
      <w:r w:rsidRPr="00FD0ABF">
        <w:t>Wykonawca powinien posiadać</w:t>
      </w:r>
      <w:r w:rsidR="00FD0ABF">
        <w:t xml:space="preserve"> min.:</w:t>
      </w:r>
    </w:p>
    <w:p w:rsidR="00DE6FC7" w:rsidRPr="00DE6FC7" w:rsidRDefault="00DE6FC7">
      <w:pPr>
        <w:rPr>
          <w:strike/>
        </w:rPr>
      </w:pPr>
    </w:p>
    <w:p w:rsidR="004929AE" w:rsidRDefault="00C86069">
      <w:pPr>
        <w:spacing w:after="200"/>
      </w:pPr>
      <w:r>
        <w:t>3.8 Modyfikacje i wyjaśnienia treści</w:t>
      </w:r>
    </w:p>
    <w:p w:rsidR="004929AE" w:rsidRDefault="00C86069">
      <w:r>
        <w:t xml:space="preserve">W uzasadnionych przypadkach zamawiający może w każdym czasie przed upływem terminu składania ofert zmodyfikować treść niniejszego </w:t>
      </w:r>
      <w:r w:rsidR="008315C5">
        <w:t>zakresu rzeczowego usługi</w:t>
      </w:r>
      <w:r>
        <w:t xml:space="preserve"> jako części składowej specyfikacji warunków zamówienia (SWZ).</w:t>
      </w:r>
    </w:p>
    <w:p w:rsidR="004929AE" w:rsidRDefault="00C86069">
      <w:pPr>
        <w:rPr>
          <w:b/>
        </w:rPr>
      </w:pPr>
      <w:r>
        <w:br w:type="page"/>
      </w:r>
    </w:p>
    <w:p w:rsidR="004929AE" w:rsidRDefault="00C86069">
      <w:pPr>
        <w:rPr>
          <w:b/>
        </w:rPr>
      </w:pPr>
      <w:r>
        <w:rPr>
          <w:b/>
        </w:rPr>
        <w:lastRenderedPageBreak/>
        <w:t xml:space="preserve">4. Ogólne właściwości </w:t>
      </w:r>
      <w:r w:rsidR="008315C5">
        <w:rPr>
          <w:b/>
        </w:rPr>
        <w:t>rozbudowy systemu monitoringu</w:t>
      </w:r>
    </w:p>
    <w:p w:rsidR="004929AE" w:rsidRDefault="004929AE">
      <w:pPr>
        <w:widowControl w:val="0"/>
        <w:spacing w:after="100"/>
      </w:pPr>
    </w:p>
    <w:p w:rsidR="004929AE" w:rsidRDefault="00C86069">
      <w:pPr>
        <w:widowControl w:val="0"/>
        <w:spacing w:after="100"/>
      </w:pPr>
      <w:r>
        <w:t>Należy wykonać rozbudowę systemu monitoringu wizyjnego miasta elementy, urządzenia, oprogramowanie powinno zapewniać pełną kompatybilności z istniejącą platformą VMS monitoringu miasta.</w:t>
      </w:r>
    </w:p>
    <w:p w:rsidR="004929AE" w:rsidRDefault="004929AE">
      <w:pPr>
        <w:widowControl w:val="0"/>
        <w:spacing w:after="100"/>
      </w:pPr>
    </w:p>
    <w:p w:rsidR="004929AE" w:rsidRDefault="00C86069">
      <w:pPr>
        <w:widowControl w:val="0"/>
        <w:spacing w:after="100"/>
      </w:pPr>
      <w:r>
        <w:t>4.1 Wymagania jakościowe treści obrazu z kamer wizyjnych:</w:t>
      </w:r>
    </w:p>
    <w:p w:rsidR="004929AE" w:rsidRDefault="00C86069">
      <w:pPr>
        <w:widowControl w:val="0"/>
        <w:numPr>
          <w:ilvl w:val="0"/>
          <w:numId w:val="10"/>
        </w:numPr>
      </w:pPr>
      <w:r>
        <w:t>czytelny obraz ogólny obserwowanego obszaru zarówno w dzień jak i w nocy (przy wykorzystaniu istniejącego oświetlenia);</w:t>
      </w:r>
    </w:p>
    <w:p w:rsidR="004929AE" w:rsidRDefault="00C86069">
      <w:pPr>
        <w:widowControl w:val="0"/>
        <w:numPr>
          <w:ilvl w:val="0"/>
          <w:numId w:val="10"/>
        </w:numPr>
      </w:pPr>
      <w:r>
        <w:t>wierna reprodukcja kolorów niezależnie od typu oświetlenia (w przypadku gdy poziom oświetlenia umożliwia pracę kamer w trybie kolorowym);</w:t>
      </w:r>
    </w:p>
    <w:p w:rsidR="004929AE" w:rsidRDefault="00C86069">
      <w:pPr>
        <w:widowControl w:val="0"/>
        <w:numPr>
          <w:ilvl w:val="0"/>
          <w:numId w:val="10"/>
        </w:numPr>
      </w:pPr>
      <w:r>
        <w:t>czytelny obraz sylwetek osób znajdujących się na monitorowanym obszarze umożliwiający kontrolę “mowy ciała” w celu identyfikacji potencjalnych zagrożeń;</w:t>
      </w:r>
    </w:p>
    <w:p w:rsidR="004929AE" w:rsidRDefault="00C86069">
      <w:pPr>
        <w:widowControl w:val="0"/>
        <w:numPr>
          <w:ilvl w:val="0"/>
          <w:numId w:val="10"/>
        </w:numPr>
      </w:pPr>
      <w:r>
        <w:t>czytelny obraz ogólnej sytuacji ruchu pieszego i drogowego;</w:t>
      </w:r>
    </w:p>
    <w:p w:rsidR="004929AE" w:rsidRDefault="00C86069">
      <w:pPr>
        <w:widowControl w:val="0"/>
        <w:numPr>
          <w:ilvl w:val="0"/>
          <w:numId w:val="10"/>
        </w:numPr>
      </w:pPr>
      <w:r>
        <w:t>wyświetlanie obrazu w czasie rzeczywistym;</w:t>
      </w:r>
      <w:r>
        <w:rPr>
          <w:noProof/>
        </w:rPr>
        <w:drawing>
          <wp:anchor distT="114300" distB="114300" distL="114300" distR="114300" simplePos="0" relativeHeight="251658240" behindDoc="0" locked="0" layoutInCell="1" hidden="0" allowOverlap="1">
            <wp:simplePos x="0" y="0"/>
            <wp:positionH relativeFrom="column">
              <wp:posOffset>4552950</wp:posOffset>
            </wp:positionH>
            <wp:positionV relativeFrom="paragraph">
              <wp:posOffset>314325</wp:posOffset>
            </wp:positionV>
            <wp:extent cx="1428750" cy="1447800"/>
            <wp:effectExtent l="0" t="0" r="0" b="0"/>
            <wp:wrapSquare wrapText="bothSides" distT="114300" distB="114300" distL="114300" distR="11430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4478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114300" distB="114300" distL="114300" distR="114300" simplePos="0" relativeHeight="251659264" behindDoc="0" locked="0" layoutInCell="1" hidden="0" allowOverlap="1">
            <wp:simplePos x="0" y="0"/>
            <wp:positionH relativeFrom="column">
              <wp:posOffset>2600325</wp:posOffset>
            </wp:positionH>
            <wp:positionV relativeFrom="paragraph">
              <wp:posOffset>314325</wp:posOffset>
            </wp:positionV>
            <wp:extent cx="1885950" cy="1447800"/>
            <wp:effectExtent l="0" t="0" r="0" b="0"/>
            <wp:wrapSquare wrapText="bothSides" distT="114300" distB="114300" distL="114300" distR="114300"/>
            <wp:docPr id="2" name="image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14478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4929AE" w:rsidRDefault="00C86069">
      <w:pPr>
        <w:widowControl w:val="0"/>
        <w:numPr>
          <w:ilvl w:val="0"/>
          <w:numId w:val="10"/>
        </w:numPr>
        <w:spacing w:after="100"/>
      </w:pPr>
      <w:r>
        <w:t xml:space="preserve">minimalna ilość </w:t>
      </w:r>
      <w:proofErr w:type="spellStart"/>
      <w:r>
        <w:t>pixeli</w:t>
      </w:r>
      <w:proofErr w:type="spellEnd"/>
      <w:r>
        <w:t xml:space="preserve"> na końcu sceny obrazu kamery stacjonarnej powinna wynosić minimum 125 </w:t>
      </w:r>
      <w:proofErr w:type="spellStart"/>
      <w:r>
        <w:t>px</w:t>
      </w:r>
      <w:proofErr w:type="spellEnd"/>
      <w:r>
        <w:t>/m (</w:t>
      </w:r>
      <w:r>
        <w:rPr>
          <w:b/>
        </w:rPr>
        <w:t>rozpoznawanie</w:t>
      </w:r>
      <w:r>
        <w:t xml:space="preserve"> zgodnie z normą PN-EN 62676-4) o promieniu 70 m, kadr minimalny na końcu sceny - szerokość 30 m, wysokość 3 m.</w:t>
      </w:r>
    </w:p>
    <w:p w:rsidR="004929AE" w:rsidRDefault="00C86069">
      <w:pPr>
        <w:widowControl w:val="0"/>
        <w:spacing w:after="100"/>
        <w:ind w:left="720"/>
        <w:jc w:val="center"/>
      </w:pPr>
      <w:r>
        <w:tab/>
      </w:r>
    </w:p>
    <w:p w:rsidR="004929AE" w:rsidRDefault="00C86069">
      <w:pPr>
        <w:widowControl w:val="0"/>
        <w:spacing w:after="100"/>
      </w:pPr>
      <w:r>
        <w:br w:type="page"/>
      </w:r>
    </w:p>
    <w:p w:rsidR="004929AE" w:rsidRDefault="00C86069">
      <w:pPr>
        <w:widowControl w:val="0"/>
        <w:spacing w:after="100"/>
      </w:pPr>
      <w:r>
        <w:lastRenderedPageBreak/>
        <w:t>4.2 Zalecenia techniczne punktu kamerowego i kamer które będą stosowane w systemie nadzoru wizyjnego powinny spełniać poniższe kryteria:</w:t>
      </w:r>
    </w:p>
    <w:p w:rsidR="004929AE" w:rsidRDefault="00C86069">
      <w:pPr>
        <w:widowControl w:val="0"/>
        <w:numPr>
          <w:ilvl w:val="0"/>
          <w:numId w:val="11"/>
        </w:numPr>
      </w:pPr>
      <w:r>
        <w:t xml:space="preserve">punkt kamerowy ma umożliwiać podłączenie minimum do 4 urządzeń aktywnych (np. kamer, głośnik) struktury sieci LAN zasilanych </w:t>
      </w:r>
      <w:proofErr w:type="spellStart"/>
      <w:r>
        <w:t>HPoE</w:t>
      </w:r>
      <w:proofErr w:type="spellEnd"/>
      <w:r>
        <w:t xml:space="preserve"> lub </w:t>
      </w:r>
      <w:proofErr w:type="spellStart"/>
      <w:r>
        <w:t>PoE</w:t>
      </w:r>
      <w:proofErr w:type="spellEnd"/>
      <w:r>
        <w:t xml:space="preserve"> tylko zgodnie z standardem IEEE 802.3 </w:t>
      </w:r>
      <w:proofErr w:type="spellStart"/>
      <w:r>
        <w:t>af</w:t>
      </w:r>
      <w:proofErr w:type="spellEnd"/>
      <w:r>
        <w:t>(15W)/</w:t>
      </w:r>
      <w:proofErr w:type="spellStart"/>
      <w:r>
        <w:t>at</w:t>
      </w:r>
      <w:proofErr w:type="spellEnd"/>
      <w:r>
        <w:t>(30W)/</w:t>
      </w:r>
      <w:proofErr w:type="spellStart"/>
      <w:r>
        <w:t>bt</w:t>
      </w:r>
      <w:proofErr w:type="spellEnd"/>
      <w:r>
        <w:t>(60W);</w:t>
      </w:r>
    </w:p>
    <w:p w:rsidR="004929AE" w:rsidRDefault="00C86069">
      <w:pPr>
        <w:widowControl w:val="0"/>
        <w:numPr>
          <w:ilvl w:val="0"/>
          <w:numId w:val="11"/>
        </w:numPr>
      </w:pPr>
      <w:r>
        <w:t>przepustowość każdego z portów minimum 1Gb;</w:t>
      </w:r>
    </w:p>
    <w:p w:rsidR="004929AE" w:rsidRDefault="00C86069">
      <w:pPr>
        <w:widowControl w:val="0"/>
        <w:numPr>
          <w:ilvl w:val="0"/>
          <w:numId w:val="11"/>
        </w:numPr>
      </w:pPr>
      <w:r>
        <w:t>każdy port zabezpieczony w bezpiecznik;</w:t>
      </w:r>
    </w:p>
    <w:p w:rsidR="004929AE" w:rsidRDefault="00C86069">
      <w:pPr>
        <w:widowControl w:val="0"/>
        <w:numPr>
          <w:ilvl w:val="0"/>
          <w:numId w:val="11"/>
        </w:numPr>
      </w:pPr>
      <w:r>
        <w:t>zastosowane obudowy/uchwyty/adaptery itp. w punktach kamerowych muszą być w wersji metalowej i zapewnić klasę szczelności min. IP66;</w:t>
      </w:r>
    </w:p>
    <w:p w:rsidR="004929AE" w:rsidRDefault="00C86069">
      <w:pPr>
        <w:widowControl w:val="0"/>
        <w:numPr>
          <w:ilvl w:val="0"/>
          <w:numId w:val="11"/>
        </w:numPr>
      </w:pPr>
      <w:r>
        <w:t>punkty kamerowe wyposażone w system zabezpieczeń chroniących przed nieautoryzowanym otwarciem obudowy, sygnalizacją usterki zasilania głównego z funkcją kontroli aktywacji i sygnalizacji optyczno-akustycznej wyświetlanych na monitorze w centrum monitoringu wizyjnego i odtwarzaniem komunikatu głosowego o nieprawidłowościach w punkcie dystrybucyjnym np. “Usterka punkt dystrybucyjny 3 Jezioro Jelonek”;</w:t>
      </w:r>
    </w:p>
    <w:p w:rsidR="004929AE" w:rsidRDefault="00C86069">
      <w:pPr>
        <w:widowControl w:val="0"/>
        <w:numPr>
          <w:ilvl w:val="0"/>
          <w:numId w:val="11"/>
        </w:numPr>
      </w:pPr>
      <w:r>
        <w:t>punkty kamerowe wyposażone w awaryjne zasilanie uwzględniające podtrzymanie na czas minimum 10 minut przy maksymalnym obciążeniu podłączonych urządzeń i z zapasem mocy na poziomie minimum 10%.</w:t>
      </w:r>
    </w:p>
    <w:p w:rsidR="004929AE" w:rsidRDefault="00C86069">
      <w:pPr>
        <w:widowControl w:val="0"/>
        <w:numPr>
          <w:ilvl w:val="0"/>
          <w:numId w:val="11"/>
        </w:numPr>
      </w:pPr>
      <w:r>
        <w:t>instalacja kamer tylko w lokalizacjach na planie z wykorzystaniem istniejących lamp oświetleniowych;</w:t>
      </w:r>
    </w:p>
    <w:p w:rsidR="004929AE" w:rsidRDefault="00C86069">
      <w:pPr>
        <w:widowControl w:val="0"/>
        <w:numPr>
          <w:ilvl w:val="0"/>
          <w:numId w:val="11"/>
        </w:numPr>
      </w:pPr>
      <w:r>
        <w:t>kamery i wszystkie elementy instalowane na słupach oświetleniowych powinny być zgodne kolorem RAL 9006;</w:t>
      </w:r>
    </w:p>
    <w:p w:rsidR="004929AE" w:rsidRDefault="00C86069">
      <w:pPr>
        <w:widowControl w:val="0"/>
        <w:numPr>
          <w:ilvl w:val="0"/>
          <w:numId w:val="11"/>
        </w:numPr>
      </w:pPr>
      <w:r>
        <w:t>rozwiązania nadzoru wizyjnego muszą być zgodne ze standardem ONVIF. Fakt ten będzie weryfikowany dla każdego produktu przez stronę organizacji ONVIF: www.onvif.org/conformant-products/. Brak urządzenia na liście będzie traktowany jako brak kompatybilności danego produktu ze standardem. Producent rozwiązań nadzoru wizyjnego musi być również aktywnym członkiem tej organizacji w celu zapewnienia pełnej zgodności produktów z tym standardem również w przyszłości;</w:t>
      </w:r>
    </w:p>
    <w:p w:rsidR="004929AE" w:rsidRDefault="00C86069">
      <w:pPr>
        <w:widowControl w:val="0"/>
        <w:numPr>
          <w:ilvl w:val="0"/>
          <w:numId w:val="11"/>
        </w:numPr>
        <w:spacing w:after="100"/>
      </w:pPr>
      <w:r>
        <w:t>urządzenia powinny posiadać mechanizmy/funkcje zapewniające bezpieczeństwo sieciowe urządzeń, m.in.: ochrona hasłem (brak hasła domyślnego, wymuszenie stworzenia nowego hasła przy pierwszym uruchomieniu kamery, obsługa bezpiecznego połączenia po protokole HTTPS (SSL), obsługa standardu uwierzytelniania 802.1x;</w:t>
      </w:r>
    </w:p>
    <w:p w:rsidR="004929AE" w:rsidRDefault="004929AE">
      <w:pPr>
        <w:widowControl w:val="0"/>
        <w:spacing w:after="100"/>
      </w:pPr>
    </w:p>
    <w:p w:rsidR="004929AE" w:rsidRDefault="00C86069">
      <w:pPr>
        <w:widowControl w:val="0"/>
        <w:spacing w:after="100"/>
        <w:ind w:left="720"/>
      </w:pPr>
      <w:r>
        <w:br w:type="page"/>
      </w:r>
    </w:p>
    <w:p w:rsidR="004929AE" w:rsidRDefault="00C86069">
      <w:pPr>
        <w:widowControl w:val="0"/>
        <w:numPr>
          <w:ilvl w:val="0"/>
          <w:numId w:val="11"/>
        </w:numPr>
      </w:pPr>
      <w:r>
        <w:lastRenderedPageBreak/>
        <w:t>głośnik (aktywna tuba) ma służyć do nadzorowania obszaru pod kątem komunikacji głosowej operatora z punktem kamerowym, odtwarzanie automatyczne nagranych plików audio lub ręcznego wyzwalania komunikatów z poziomu zintegrowanej platformą system monitoringu wizyjnego a także możliwość komunikacji poprzez mikrofon operatora z centrum monitoringu miasta;</w:t>
      </w:r>
    </w:p>
    <w:p w:rsidR="004929AE" w:rsidRDefault="00C86069">
      <w:pPr>
        <w:widowControl w:val="0"/>
        <w:numPr>
          <w:ilvl w:val="0"/>
          <w:numId w:val="24"/>
        </w:numPr>
      </w:pPr>
      <w:r>
        <w:t>minimalne parametry techniczne modułu audio - głośnik:</w:t>
      </w:r>
    </w:p>
    <w:p w:rsidR="004929AE" w:rsidRDefault="00C86069">
      <w:pPr>
        <w:widowControl w:val="0"/>
        <w:numPr>
          <w:ilvl w:val="0"/>
          <w:numId w:val="9"/>
        </w:numPr>
      </w:pPr>
      <w:r>
        <w:t>pasmo przenoszenia - 200Hz - 12kHz;</w:t>
      </w:r>
    </w:p>
    <w:p w:rsidR="004929AE" w:rsidRDefault="00C86069">
      <w:pPr>
        <w:widowControl w:val="0"/>
        <w:numPr>
          <w:ilvl w:val="0"/>
          <w:numId w:val="9"/>
        </w:numPr>
      </w:pPr>
      <w:r>
        <w:t>ochrona - IP 67;</w:t>
      </w:r>
    </w:p>
    <w:p w:rsidR="004929AE" w:rsidRDefault="00C86069">
      <w:pPr>
        <w:widowControl w:val="0"/>
        <w:numPr>
          <w:ilvl w:val="0"/>
          <w:numId w:val="9"/>
        </w:numPr>
      </w:pPr>
      <w:r>
        <w:t>moc wyjściowa - 15-30W;</w:t>
      </w:r>
    </w:p>
    <w:p w:rsidR="004929AE" w:rsidRDefault="00C86069">
      <w:pPr>
        <w:widowControl w:val="0"/>
        <w:numPr>
          <w:ilvl w:val="0"/>
          <w:numId w:val="9"/>
        </w:numPr>
      </w:pPr>
      <w:r>
        <w:t>obudowa - ABS.</w:t>
      </w:r>
    </w:p>
    <w:p w:rsidR="004929AE" w:rsidRDefault="00C86069">
      <w:pPr>
        <w:widowControl w:val="0"/>
        <w:numPr>
          <w:ilvl w:val="0"/>
          <w:numId w:val="11"/>
        </w:numPr>
      </w:pPr>
      <w:r>
        <w:t>kamera powinna obsłużyć kompresję min. MJPEG, H.264 oraz H.265;</w:t>
      </w:r>
    </w:p>
    <w:p w:rsidR="004929AE" w:rsidRDefault="00C86069">
      <w:pPr>
        <w:widowControl w:val="0"/>
        <w:numPr>
          <w:ilvl w:val="0"/>
          <w:numId w:val="11"/>
        </w:numPr>
      </w:pPr>
      <w:r>
        <w:t xml:space="preserve">kamery powinny umożliwiać zapis nagrań na karcie </w:t>
      </w:r>
      <w:proofErr w:type="spellStart"/>
      <w:r>
        <w:t>microSD</w:t>
      </w:r>
      <w:proofErr w:type="spellEnd"/>
      <w:r>
        <w:t xml:space="preserve"> lub innej pamięci wbudowanej w kamerę. Funkcja ta ma zapewniać nagrywanie brzegowe w przypadku utraty łączności kamery z serwerem. Jest to opcja, która jest brana pod uwagę w przypadku punktów kamerowych o szczególnym znaczeniu pod kątem bezpieczeństwa. Kamery powinny obsługiwać karty </w:t>
      </w:r>
      <w:proofErr w:type="spellStart"/>
      <w:r>
        <w:t>microSD</w:t>
      </w:r>
      <w:proofErr w:type="spellEnd"/>
      <w:r>
        <w:t xml:space="preserve"> lub odpowiednik o pojemności min. 256 GB;</w:t>
      </w:r>
    </w:p>
    <w:p w:rsidR="004929AE" w:rsidRDefault="00C86069">
      <w:pPr>
        <w:widowControl w:val="0"/>
        <w:numPr>
          <w:ilvl w:val="0"/>
          <w:numId w:val="11"/>
        </w:numPr>
      </w:pPr>
      <w:r>
        <w:t>wszystkie kamery powinny być przystosowane do pracy w warunkach zewnętrznych;</w:t>
      </w:r>
    </w:p>
    <w:p w:rsidR="004929AE" w:rsidRDefault="00C86069">
      <w:pPr>
        <w:widowControl w:val="0"/>
        <w:numPr>
          <w:ilvl w:val="0"/>
          <w:numId w:val="11"/>
        </w:numPr>
      </w:pPr>
      <w:r>
        <w:t>urządzenia powinny zapewniać bezawaryjną pracę w temp. od -30⁰C do +60⁰C. Urządzenia powinny zapewniać klasę szczelności min. IP66;</w:t>
      </w:r>
    </w:p>
    <w:p w:rsidR="004929AE" w:rsidRDefault="00C86069">
      <w:pPr>
        <w:widowControl w:val="0"/>
        <w:numPr>
          <w:ilvl w:val="0"/>
          <w:numId w:val="11"/>
        </w:numPr>
      </w:pPr>
      <w:r>
        <w:t>kamery mają zapewnić klasę odporności nie mniejszą niż IK10;</w:t>
      </w:r>
    </w:p>
    <w:p w:rsidR="004929AE" w:rsidRDefault="00C86069">
      <w:pPr>
        <w:widowControl w:val="0"/>
        <w:numPr>
          <w:ilvl w:val="0"/>
          <w:numId w:val="11"/>
        </w:numPr>
      </w:pPr>
      <w:r>
        <w:t xml:space="preserve">wszystkie urządzenia (np. kamera, głośnik) zasilane w oparciu o urządzenia aktywne struktury sieci LAN zasilanie </w:t>
      </w:r>
      <w:proofErr w:type="spellStart"/>
      <w:r>
        <w:t>HPoE</w:t>
      </w:r>
      <w:proofErr w:type="spellEnd"/>
      <w:r>
        <w:t xml:space="preserve"> lub </w:t>
      </w:r>
      <w:proofErr w:type="spellStart"/>
      <w:r>
        <w:t>PoE</w:t>
      </w:r>
      <w:proofErr w:type="spellEnd"/>
      <w:r>
        <w:t xml:space="preserve"> tylko zgodnie z standardem IEEE 802.3 </w:t>
      </w:r>
      <w:proofErr w:type="spellStart"/>
      <w:r>
        <w:t>af</w:t>
      </w:r>
      <w:proofErr w:type="spellEnd"/>
      <w:r>
        <w:t>(15W)/</w:t>
      </w:r>
      <w:proofErr w:type="spellStart"/>
      <w:r>
        <w:t>at</w:t>
      </w:r>
      <w:proofErr w:type="spellEnd"/>
      <w:r>
        <w:t>(30W)/</w:t>
      </w:r>
      <w:proofErr w:type="spellStart"/>
      <w:r>
        <w:t>bt</w:t>
      </w:r>
      <w:proofErr w:type="spellEnd"/>
      <w:r>
        <w:t>(60W);</w:t>
      </w:r>
    </w:p>
    <w:p w:rsidR="004929AE" w:rsidRDefault="00C86069">
      <w:pPr>
        <w:widowControl w:val="0"/>
        <w:numPr>
          <w:ilvl w:val="0"/>
          <w:numId w:val="11"/>
        </w:numPr>
      </w:pPr>
      <w:r>
        <w:t>wszystkie kamery powinny prezentować obraz kolorowy o rozdzielczość zgodnie z przyjętymi minimalnymi parametrami lub większymi a w warunkach niskiego poziomu oświetlenia pracować w trybie czarno-białym z nie pogorszoną rozdzielczością i aktywnym oświetlaczem podczerwieni - oddzielne ustawienia parametrów obrazu dla trybu dziennego i nocnego;</w:t>
      </w:r>
    </w:p>
    <w:p w:rsidR="004929AE" w:rsidRDefault="00C86069">
      <w:pPr>
        <w:widowControl w:val="0"/>
        <w:numPr>
          <w:ilvl w:val="0"/>
          <w:numId w:val="11"/>
        </w:numPr>
      </w:pPr>
      <w:r>
        <w:t>wszystkie kamery wyposażone w system nauczania maszynowego z podstawowymi funkcjami zaawansowanej analityki wideo AI:</w:t>
      </w:r>
    </w:p>
    <w:p w:rsidR="004929AE" w:rsidRDefault="00C86069">
      <w:pPr>
        <w:widowControl w:val="0"/>
        <w:numPr>
          <w:ilvl w:val="0"/>
          <w:numId w:val="7"/>
        </w:numPr>
      </w:pPr>
      <w:r>
        <w:t>kamera stacjonarna - ochrona perymetryczna, wtargnięcie, przekroczenie linii itp. metadane wideo, klasyfikacja obiektu - człowiek/pojazd, filtr alarmów.</w:t>
      </w:r>
      <w:r>
        <w:br w:type="page"/>
      </w:r>
    </w:p>
    <w:p w:rsidR="004929AE" w:rsidRDefault="00C86069">
      <w:pPr>
        <w:widowControl w:val="0"/>
        <w:numPr>
          <w:ilvl w:val="0"/>
          <w:numId w:val="11"/>
        </w:numPr>
      </w:pPr>
      <w:r>
        <w:lastRenderedPageBreak/>
        <w:t xml:space="preserve">wskazane kamery na planie (oznaczenie </w:t>
      </w:r>
      <w:r>
        <w:rPr>
          <w:b/>
        </w:rPr>
        <w:t>1</w:t>
      </w:r>
      <w:r>
        <w:t>) powinny być wyposażone w minimum 1 wejście / 1 wyjście alarmowe oraz 1 wejście / 1 wyjście audio z komunikacją umożliwiająca komunikację dwukierunkową operator-punkt kamerowy, mikrofon audio umożliwiająca nadzorowania obszaru pod kątem zakłócania ciszy oraz w przyszłości jako moduł analizy dźwięku (przywołanie pomocy, strzały, huki, ruch drogowy itp.) - integracja z istniejącą platformą system monitoringu wizyjnego jako zdarzenia alarmowe oraz tworzące automatycznie zakładki analityczne zawierające odpowiednie “</w:t>
      </w:r>
      <w:proofErr w:type="spellStart"/>
      <w:r>
        <w:t>Tagi</w:t>
      </w:r>
      <w:proofErr w:type="spellEnd"/>
      <w:r>
        <w:t xml:space="preserve"> systemowe” oraz uruchomienie automatyczne podglądu z kamer z chronionego obszaru;</w:t>
      </w:r>
    </w:p>
    <w:p w:rsidR="004929AE" w:rsidRDefault="00C86069">
      <w:pPr>
        <w:widowControl w:val="0"/>
        <w:numPr>
          <w:ilvl w:val="0"/>
          <w:numId w:val="11"/>
        </w:numPr>
      </w:pPr>
      <w:r>
        <w:t xml:space="preserve">wskazane kamery na planie (oznaczenie </w:t>
      </w:r>
      <w:r>
        <w:rPr>
          <w:b/>
        </w:rPr>
        <w:t>2</w:t>
      </w:r>
      <w:r>
        <w:t>) powinny być wyposażone w minimum mikrofon audio umożliwiająca nadzorowania obszaru pod kątem zakłócania ciszy oraz w przyszłości jako moduł analizy dźwięku (przywołanie pomocy, strzały, huki, ruch drogowy itp.) - integracja z istniejącą platformą system monitoringu wizyjnego jako zdarzenia alarmowe oraz tworzące automatycznie zakładki analityczne zawierające odpowiednie “</w:t>
      </w:r>
      <w:proofErr w:type="spellStart"/>
      <w:r>
        <w:t>Tagi</w:t>
      </w:r>
      <w:proofErr w:type="spellEnd"/>
      <w:r>
        <w:t xml:space="preserve"> systemowe” oraz uruchomienie automatyczne podglądu z kamer z chronionego obszaru;</w:t>
      </w:r>
    </w:p>
    <w:p w:rsidR="004929AE" w:rsidRDefault="00C86069">
      <w:pPr>
        <w:widowControl w:val="0"/>
        <w:numPr>
          <w:ilvl w:val="0"/>
          <w:numId w:val="11"/>
        </w:numPr>
      </w:pPr>
      <w:r>
        <w:t xml:space="preserve">minimalna ilość </w:t>
      </w:r>
      <w:proofErr w:type="spellStart"/>
      <w:r>
        <w:t>pixeli</w:t>
      </w:r>
      <w:proofErr w:type="spellEnd"/>
      <w:r>
        <w:t xml:space="preserve"> na końcu sceny zgodnie z symulacją obrazu kamery powinna wynosić minimum 125px/m dla kamer stacjonarnej;</w:t>
      </w:r>
    </w:p>
    <w:p w:rsidR="004929AE" w:rsidRDefault="00C86069">
      <w:pPr>
        <w:widowControl w:val="0"/>
        <w:numPr>
          <w:ilvl w:val="0"/>
          <w:numId w:val="11"/>
        </w:numPr>
      </w:pPr>
      <w:r>
        <w:t>zapewnić niezbędną powierzchnię instalacji zapewniającą sztywność konstrukcji, tak by użycie kamery możliwe było bez przeszkód wynikających z drgań lub zastawienia sceny (kadru) podlegającej nadzorowi;</w:t>
      </w:r>
    </w:p>
    <w:p w:rsidR="004929AE" w:rsidRDefault="00C86069">
      <w:pPr>
        <w:widowControl w:val="0"/>
        <w:numPr>
          <w:ilvl w:val="0"/>
          <w:numId w:val="11"/>
        </w:numPr>
      </w:pPr>
      <w:r>
        <w:t>optyka kamery powinna zapewniać poprawną konfigurację obrazu w obszarach objętych nadzorem;</w:t>
      </w:r>
    </w:p>
    <w:p w:rsidR="004929AE" w:rsidRDefault="00C86069">
      <w:pPr>
        <w:widowControl w:val="0"/>
        <w:numPr>
          <w:ilvl w:val="0"/>
          <w:numId w:val="11"/>
        </w:numPr>
      </w:pPr>
      <w:r>
        <w:t>elektronika kamery powinna być wyposażona w system AWB, AGC, BLC, HLC, 3D NR, WDR minimum 120dB;</w:t>
      </w:r>
    </w:p>
    <w:p w:rsidR="004929AE" w:rsidRDefault="00C86069">
      <w:pPr>
        <w:widowControl w:val="0"/>
        <w:numPr>
          <w:ilvl w:val="0"/>
          <w:numId w:val="6"/>
        </w:numPr>
      </w:pPr>
      <w:r>
        <w:t>minimalna rozdzielczość kamery 8Mpx lub wyższa - spełniające wymogi rozpoznawania, identyfikacji zgodnie wizualizacją kadru sceny kamery;</w:t>
      </w:r>
    </w:p>
    <w:p w:rsidR="004929AE" w:rsidRDefault="00C86069">
      <w:pPr>
        <w:widowControl w:val="0"/>
        <w:numPr>
          <w:ilvl w:val="0"/>
          <w:numId w:val="6"/>
        </w:numPr>
      </w:pPr>
      <w:r>
        <w:t xml:space="preserve">kamera musi obsłużyć kompresję min. MJPEG, H.264 oraz H.265 i posiadać możliwość </w:t>
      </w:r>
      <w:r>
        <w:tab/>
        <w:t>jednoczesnego wysyłania 3 strumieni wideo;</w:t>
      </w:r>
    </w:p>
    <w:p w:rsidR="004929AE" w:rsidRDefault="00C86069">
      <w:pPr>
        <w:widowControl w:val="0"/>
        <w:numPr>
          <w:ilvl w:val="0"/>
          <w:numId w:val="6"/>
        </w:numPr>
      </w:pPr>
      <w:r>
        <w:t>minimalna czułość kamery:</w:t>
      </w:r>
    </w:p>
    <w:p w:rsidR="004929AE" w:rsidRPr="008F59DA" w:rsidRDefault="00C86069">
      <w:pPr>
        <w:widowControl w:val="0"/>
        <w:numPr>
          <w:ilvl w:val="0"/>
          <w:numId w:val="8"/>
        </w:numPr>
        <w:rPr>
          <w:lang w:val="en-GB"/>
        </w:rPr>
      </w:pPr>
      <w:proofErr w:type="spellStart"/>
      <w:r w:rsidRPr="008F59DA">
        <w:rPr>
          <w:lang w:val="en-GB"/>
        </w:rPr>
        <w:t>Kolor</w:t>
      </w:r>
      <w:proofErr w:type="spellEnd"/>
      <w:r w:rsidRPr="008F59DA">
        <w:rPr>
          <w:lang w:val="en-GB"/>
        </w:rPr>
        <w:t xml:space="preserve"> - 0.009 Lux/F1.4 (</w:t>
      </w:r>
      <w:proofErr w:type="spellStart"/>
      <w:r w:rsidRPr="008F59DA">
        <w:rPr>
          <w:lang w:val="en-GB"/>
        </w:rPr>
        <w:t>Kolor</w:t>
      </w:r>
      <w:proofErr w:type="spellEnd"/>
      <w:r w:rsidRPr="008F59DA">
        <w:rPr>
          <w:lang w:val="en-GB"/>
        </w:rPr>
        <w:t>, 30IRE);</w:t>
      </w:r>
    </w:p>
    <w:p w:rsidR="004929AE" w:rsidRDefault="00C86069">
      <w:pPr>
        <w:widowControl w:val="0"/>
        <w:numPr>
          <w:ilvl w:val="0"/>
          <w:numId w:val="8"/>
        </w:numPr>
      </w:pPr>
      <w:r>
        <w:t>B/W - 0.0009 Lux/F1.4 (B/W, 30IRE).</w:t>
      </w:r>
    </w:p>
    <w:p w:rsidR="004929AE" w:rsidRDefault="00C86069">
      <w:pPr>
        <w:numPr>
          <w:ilvl w:val="0"/>
          <w:numId w:val="22"/>
        </w:numPr>
      </w:pPr>
      <w:r>
        <w:t>prędkość i rozdzielczość przetwarzania:</w:t>
      </w:r>
    </w:p>
    <w:p w:rsidR="004929AE" w:rsidRDefault="00C86069">
      <w:pPr>
        <w:numPr>
          <w:ilvl w:val="0"/>
          <w:numId w:val="26"/>
        </w:numPr>
      </w:pPr>
      <w:r>
        <w:t>strumień główny H.265/H.264: minimum 20 kl./s;</w:t>
      </w:r>
    </w:p>
    <w:p w:rsidR="004929AE" w:rsidRDefault="00C86069">
      <w:pPr>
        <w:numPr>
          <w:ilvl w:val="0"/>
          <w:numId w:val="26"/>
        </w:numPr>
      </w:pPr>
      <w:r>
        <w:t xml:space="preserve">strumień pomocniczy H.265/H.264: minimum 20 </w:t>
      </w:r>
      <w:proofErr w:type="spellStart"/>
      <w:r>
        <w:t>kl</w:t>
      </w:r>
      <w:proofErr w:type="spellEnd"/>
      <w:r>
        <w:t>/s.</w:t>
      </w:r>
    </w:p>
    <w:p w:rsidR="004929AE" w:rsidRDefault="00C86069">
      <w:pPr>
        <w:widowControl w:val="0"/>
        <w:numPr>
          <w:ilvl w:val="0"/>
          <w:numId w:val="14"/>
        </w:numPr>
      </w:pPr>
      <w:r>
        <w:t>minimalny zasięg oświetlacza podczerwienie IR 30m;</w:t>
      </w:r>
      <w:r>
        <w:br w:type="page"/>
      </w:r>
    </w:p>
    <w:p w:rsidR="004929AE" w:rsidRDefault="00C86069">
      <w:pPr>
        <w:numPr>
          <w:ilvl w:val="0"/>
          <w:numId w:val="14"/>
        </w:numPr>
      </w:pPr>
      <w:r>
        <w:lastRenderedPageBreak/>
        <w:t>kamera wyposażona w elektroniczne systemy wsparcia:</w:t>
      </w:r>
    </w:p>
    <w:p w:rsidR="004929AE" w:rsidRDefault="00C86069">
      <w:pPr>
        <w:numPr>
          <w:ilvl w:val="0"/>
          <w:numId w:val="27"/>
        </w:numPr>
      </w:pPr>
      <w:r>
        <w:t>kompensacja światła wstecznego BLC;</w:t>
      </w:r>
    </w:p>
    <w:p w:rsidR="004929AE" w:rsidRDefault="00C86069">
      <w:pPr>
        <w:numPr>
          <w:ilvl w:val="0"/>
          <w:numId w:val="27"/>
        </w:numPr>
      </w:pPr>
      <w:r>
        <w:t>kompensacja mocnego oświetlenia HLC;</w:t>
      </w:r>
    </w:p>
    <w:p w:rsidR="004929AE" w:rsidRDefault="00C86069">
      <w:pPr>
        <w:numPr>
          <w:ilvl w:val="0"/>
          <w:numId w:val="27"/>
        </w:numPr>
      </w:pPr>
      <w:r>
        <w:t>poszerzonego zakres dynamiki WDR o poziomie minimum 120dB;</w:t>
      </w:r>
    </w:p>
    <w:p w:rsidR="004929AE" w:rsidRDefault="00C86069">
      <w:pPr>
        <w:numPr>
          <w:ilvl w:val="0"/>
          <w:numId w:val="27"/>
        </w:numPr>
      </w:pPr>
      <w:r>
        <w:t>system przeciwmgielny DEFOG;</w:t>
      </w:r>
    </w:p>
    <w:p w:rsidR="004929AE" w:rsidRDefault="00C86069">
      <w:pPr>
        <w:numPr>
          <w:ilvl w:val="0"/>
          <w:numId w:val="27"/>
        </w:numPr>
      </w:pPr>
      <w:r>
        <w:t>strefy prywatności - minimum 4 obszary;</w:t>
      </w:r>
    </w:p>
    <w:p w:rsidR="004929AE" w:rsidRDefault="00C86069">
      <w:pPr>
        <w:numPr>
          <w:ilvl w:val="0"/>
          <w:numId w:val="27"/>
        </w:numPr>
      </w:pPr>
      <w:r>
        <w:t>obszar zainteresowania ROI - minimum 4 obszary;</w:t>
      </w:r>
    </w:p>
    <w:p w:rsidR="004929AE" w:rsidRDefault="00C86069">
      <w:pPr>
        <w:numPr>
          <w:ilvl w:val="0"/>
          <w:numId w:val="27"/>
        </w:numPr>
      </w:pPr>
      <w:r>
        <w:t>funkcji inteligentnego oświetlenia IR;</w:t>
      </w:r>
    </w:p>
    <w:p w:rsidR="004929AE" w:rsidRDefault="00C86069">
      <w:pPr>
        <w:numPr>
          <w:ilvl w:val="0"/>
          <w:numId w:val="14"/>
        </w:numPr>
      </w:pPr>
      <w:r>
        <w:t>kamera wyposażona w system balansu bieli:</w:t>
      </w:r>
    </w:p>
    <w:p w:rsidR="004929AE" w:rsidRDefault="00C86069">
      <w:pPr>
        <w:numPr>
          <w:ilvl w:val="0"/>
          <w:numId w:val="27"/>
        </w:numPr>
      </w:pPr>
      <w:r>
        <w:t>automatyczny;</w:t>
      </w:r>
    </w:p>
    <w:p w:rsidR="004929AE" w:rsidRDefault="00C86069">
      <w:pPr>
        <w:numPr>
          <w:ilvl w:val="0"/>
          <w:numId w:val="27"/>
        </w:numPr>
      </w:pPr>
      <w:r>
        <w:t>z funkcją śledzenia balansu bieli;</w:t>
      </w:r>
    </w:p>
    <w:p w:rsidR="004929AE" w:rsidRDefault="00C86069">
      <w:pPr>
        <w:numPr>
          <w:ilvl w:val="0"/>
          <w:numId w:val="27"/>
        </w:numPr>
      </w:pPr>
      <w:r>
        <w:t>zewnętrzny;</w:t>
      </w:r>
    </w:p>
    <w:p w:rsidR="004929AE" w:rsidRDefault="00C86069">
      <w:pPr>
        <w:numPr>
          <w:ilvl w:val="0"/>
          <w:numId w:val="27"/>
        </w:numPr>
      </w:pPr>
      <w:r>
        <w:t>ręczny;</w:t>
      </w:r>
    </w:p>
    <w:p w:rsidR="004929AE" w:rsidRDefault="00C86069">
      <w:pPr>
        <w:numPr>
          <w:ilvl w:val="0"/>
          <w:numId w:val="27"/>
        </w:numPr>
      </w:pPr>
      <w:r>
        <w:t>światło naturalne;</w:t>
      </w:r>
    </w:p>
    <w:p w:rsidR="004929AE" w:rsidRDefault="00C86069">
      <w:pPr>
        <w:numPr>
          <w:ilvl w:val="0"/>
          <w:numId w:val="27"/>
        </w:numPr>
      </w:pPr>
      <w:r>
        <w:t>światło uliczne.</w:t>
      </w:r>
    </w:p>
    <w:p w:rsidR="004929AE" w:rsidRDefault="00C86069">
      <w:pPr>
        <w:widowControl w:val="0"/>
        <w:numPr>
          <w:ilvl w:val="0"/>
          <w:numId w:val="14"/>
        </w:numPr>
      </w:pPr>
      <w:r>
        <w:t>automatyczna regulacja ostrości;</w:t>
      </w:r>
    </w:p>
    <w:p w:rsidR="004929AE" w:rsidRDefault="00C86069">
      <w:pPr>
        <w:widowControl w:val="0"/>
        <w:numPr>
          <w:ilvl w:val="0"/>
          <w:numId w:val="14"/>
        </w:numPr>
      </w:pPr>
      <w:r>
        <w:t>funkcje aktywujące zdarzenie alarmowe - aktywacja wejścia / analityka AI;</w:t>
      </w:r>
    </w:p>
    <w:p w:rsidR="004929AE" w:rsidRPr="008F59DA" w:rsidRDefault="00C86069">
      <w:pPr>
        <w:widowControl w:val="0"/>
        <w:numPr>
          <w:ilvl w:val="0"/>
          <w:numId w:val="14"/>
        </w:numPr>
        <w:rPr>
          <w:lang w:val="en-GB"/>
        </w:rPr>
      </w:pPr>
      <w:r w:rsidRPr="008F59DA">
        <w:rPr>
          <w:lang w:val="en-GB"/>
        </w:rPr>
        <w:t>ethernet minimum - RJ-45 (10/100BASE-T);</w:t>
      </w:r>
    </w:p>
    <w:p w:rsidR="004929AE" w:rsidRDefault="00C86069">
      <w:pPr>
        <w:widowControl w:val="0"/>
        <w:numPr>
          <w:ilvl w:val="0"/>
          <w:numId w:val="14"/>
        </w:numPr>
      </w:pPr>
      <w:r>
        <w:t>interfejs aplikacji do programowania:</w:t>
      </w:r>
    </w:p>
    <w:p w:rsidR="004929AE" w:rsidRPr="008F59DA" w:rsidRDefault="00C86069">
      <w:pPr>
        <w:widowControl w:val="0"/>
        <w:numPr>
          <w:ilvl w:val="0"/>
          <w:numId w:val="28"/>
        </w:numPr>
        <w:rPr>
          <w:lang w:val="en-GB"/>
        </w:rPr>
      </w:pPr>
      <w:r w:rsidRPr="008F59DA">
        <w:rPr>
          <w:lang w:val="en-GB"/>
        </w:rPr>
        <w:t>ONVIF Profile S/G/T;</w:t>
      </w:r>
    </w:p>
    <w:p w:rsidR="004929AE" w:rsidRDefault="00C86069">
      <w:pPr>
        <w:widowControl w:val="0"/>
        <w:numPr>
          <w:ilvl w:val="0"/>
          <w:numId w:val="23"/>
        </w:numPr>
      </w:pPr>
      <w:r>
        <w:t>format kompresji audio - G.711a / G.711Mu.</w:t>
      </w:r>
    </w:p>
    <w:p w:rsidR="004929AE" w:rsidRDefault="00C86069">
      <w:pPr>
        <w:widowControl w:val="0"/>
        <w:numPr>
          <w:ilvl w:val="0"/>
          <w:numId w:val="23"/>
        </w:numPr>
        <w:spacing w:after="100"/>
      </w:pPr>
      <w:r>
        <w:t>menu konfiguracyjne kamery powinny być wyświetlane w języku polskim.</w:t>
      </w:r>
    </w:p>
    <w:p w:rsidR="004929AE" w:rsidRDefault="00C86069">
      <w:pPr>
        <w:widowControl w:val="0"/>
        <w:spacing w:after="200"/>
        <w:ind w:right="320"/>
      </w:pPr>
      <w:r>
        <w:br w:type="page"/>
      </w:r>
      <w:r>
        <w:lastRenderedPageBreak/>
        <w:t>4.3 System transmisji</w:t>
      </w:r>
    </w:p>
    <w:p w:rsidR="004929AE" w:rsidRDefault="00C86069">
      <w:pPr>
        <w:widowControl w:val="0"/>
        <w:spacing w:after="200"/>
        <w:ind w:right="320"/>
      </w:pPr>
      <w:r>
        <w:t xml:space="preserve">System transmisji danych, powinien spełniać następujące wymagania użytkowe: </w:t>
      </w:r>
    </w:p>
    <w:p w:rsidR="004929AE" w:rsidRDefault="00C86069">
      <w:pPr>
        <w:widowControl w:val="0"/>
        <w:numPr>
          <w:ilvl w:val="0"/>
          <w:numId w:val="25"/>
        </w:numPr>
        <w:ind w:right="320"/>
      </w:pPr>
      <w:r>
        <w:t>niezakłócona praca wszystkich komponentów systemu w zakresie temperatur powietrza zewnętrznego -30</w:t>
      </w:r>
      <w:r>
        <w:rPr>
          <w:vertAlign w:val="superscript"/>
        </w:rPr>
        <w:t>0</w:t>
      </w:r>
      <w:r>
        <w:t>C do +60</w:t>
      </w:r>
      <w:r>
        <w:rPr>
          <w:vertAlign w:val="superscript"/>
        </w:rPr>
        <w:t>0</w:t>
      </w:r>
      <w:r>
        <w:t xml:space="preserve">C </w:t>
      </w:r>
    </w:p>
    <w:p w:rsidR="004929AE" w:rsidRDefault="00C86069">
      <w:pPr>
        <w:widowControl w:val="0"/>
        <w:numPr>
          <w:ilvl w:val="0"/>
          <w:numId w:val="25"/>
        </w:numPr>
        <w:ind w:right="320"/>
      </w:pPr>
      <w:r>
        <w:t>łączne opóźnienie transmisji danych dla całego toru transmisji powinno być niższe niż 50 ms (w obu kierunkach);</w:t>
      </w:r>
    </w:p>
    <w:p w:rsidR="004929AE" w:rsidRDefault="00C86069">
      <w:pPr>
        <w:widowControl w:val="0"/>
        <w:numPr>
          <w:ilvl w:val="0"/>
          <w:numId w:val="25"/>
        </w:numPr>
        <w:ind w:right="320"/>
      </w:pPr>
      <w:r>
        <w:t xml:space="preserve">gwarantowane pasmo transmisji dla toru transmisyjnego kamery powinno wynosić minimum 1 </w:t>
      </w:r>
      <w:proofErr w:type="spellStart"/>
      <w:r>
        <w:t>Gbit</w:t>
      </w:r>
      <w:proofErr w:type="spellEnd"/>
      <w:r>
        <w:t xml:space="preserve">/s dla każdej kamery IP w dwóch kierunkach (punkt </w:t>
      </w:r>
      <w:proofErr w:type="spellStart"/>
      <w:r>
        <w:t>kamerowy-kamera</w:t>
      </w:r>
      <w:proofErr w:type="spellEnd"/>
      <w:r>
        <w:t xml:space="preserve"> IP);</w:t>
      </w:r>
    </w:p>
    <w:p w:rsidR="004929AE" w:rsidRDefault="00C86069">
      <w:pPr>
        <w:widowControl w:val="0"/>
        <w:numPr>
          <w:ilvl w:val="0"/>
          <w:numId w:val="25"/>
        </w:numPr>
        <w:spacing w:after="200"/>
        <w:ind w:right="320"/>
      </w:pPr>
      <w:r>
        <w:t xml:space="preserve">gwarantowane pasmo transmisji dla toru transmisyjnego punktu kamerowego powinno wynosić 1 </w:t>
      </w:r>
      <w:proofErr w:type="spellStart"/>
      <w:r>
        <w:t>Gbit</w:t>
      </w:r>
      <w:proofErr w:type="spellEnd"/>
      <w:r>
        <w:t xml:space="preserve">/s w dwóch kierunkach (punkt </w:t>
      </w:r>
      <w:proofErr w:type="spellStart"/>
      <w:r>
        <w:t>dystrybucyjny-punkt</w:t>
      </w:r>
      <w:proofErr w:type="spellEnd"/>
      <w:r>
        <w:t xml:space="preserve"> kamerowy).</w:t>
      </w:r>
    </w:p>
    <w:p w:rsidR="004929AE" w:rsidRDefault="00C86069">
      <w:pPr>
        <w:widowControl w:val="0"/>
        <w:spacing w:after="200"/>
        <w:ind w:right="320"/>
      </w:pPr>
      <w:r>
        <w:t>4.4 Punkt(y) dystrybucyjny(e)</w:t>
      </w:r>
    </w:p>
    <w:p w:rsidR="004929AE" w:rsidRDefault="00C86069">
      <w:pPr>
        <w:widowControl w:val="0"/>
        <w:spacing w:after="200"/>
        <w:ind w:right="320"/>
      </w:pPr>
      <w:r>
        <w:t>Punkt dystrybucyjny  powinien spełniać następujące wymagania użytkowe:</w:t>
      </w:r>
    </w:p>
    <w:p w:rsidR="004929AE" w:rsidRDefault="00C86069">
      <w:pPr>
        <w:widowControl w:val="0"/>
        <w:numPr>
          <w:ilvl w:val="0"/>
          <w:numId w:val="25"/>
        </w:numPr>
        <w:ind w:right="320"/>
      </w:pPr>
      <w:r>
        <w:t>niezakłócona praca przełączników sieciowych w zakresie temperatur powietrza zewnętrznego -25</w:t>
      </w:r>
      <w:r>
        <w:rPr>
          <w:vertAlign w:val="superscript"/>
        </w:rPr>
        <w:t>0</w:t>
      </w:r>
      <w:r>
        <w:t>C do +60</w:t>
      </w:r>
      <w:r>
        <w:rPr>
          <w:vertAlign w:val="superscript"/>
        </w:rPr>
        <w:t>0</w:t>
      </w:r>
      <w:r>
        <w:t>C;</w:t>
      </w:r>
    </w:p>
    <w:p w:rsidR="004929AE" w:rsidRDefault="00C86069">
      <w:pPr>
        <w:widowControl w:val="0"/>
        <w:numPr>
          <w:ilvl w:val="0"/>
          <w:numId w:val="25"/>
        </w:numPr>
      </w:pPr>
      <w:r>
        <w:t>przełączniki sieciowe powinny zapewniać klasę szczelności min. IP54;</w:t>
      </w:r>
    </w:p>
    <w:p w:rsidR="004929AE" w:rsidRDefault="00C86069">
      <w:pPr>
        <w:widowControl w:val="0"/>
        <w:numPr>
          <w:ilvl w:val="0"/>
          <w:numId w:val="25"/>
        </w:numPr>
        <w:ind w:right="320"/>
      </w:pPr>
      <w:r>
        <w:t>łączne opóźnienie transmisji danych dla całego toru transmisji powinno być niższe niż 50 ms (w obu kierunkach);</w:t>
      </w:r>
    </w:p>
    <w:p w:rsidR="004929AE" w:rsidRDefault="00C86069">
      <w:pPr>
        <w:widowControl w:val="0"/>
        <w:numPr>
          <w:ilvl w:val="0"/>
          <w:numId w:val="25"/>
        </w:numPr>
        <w:ind w:right="320"/>
      </w:pPr>
      <w:r>
        <w:t xml:space="preserve">gwarantowane pasmo transmisji dla toru transmisyjnego punktu kamerowego powinno wynosić 1 </w:t>
      </w:r>
      <w:proofErr w:type="spellStart"/>
      <w:r>
        <w:t>Gbit</w:t>
      </w:r>
      <w:proofErr w:type="spellEnd"/>
      <w:r>
        <w:t xml:space="preserve">/s w dwóch kierunkach punkt </w:t>
      </w:r>
      <w:proofErr w:type="spellStart"/>
      <w:r>
        <w:t>dystrybucyjny-punkt</w:t>
      </w:r>
      <w:proofErr w:type="spellEnd"/>
      <w:r>
        <w:t xml:space="preserve"> kamerowy.</w:t>
      </w:r>
    </w:p>
    <w:p w:rsidR="004929AE" w:rsidRDefault="00C86069">
      <w:pPr>
        <w:widowControl w:val="0"/>
        <w:numPr>
          <w:ilvl w:val="0"/>
          <w:numId w:val="25"/>
        </w:numPr>
        <w:ind w:right="320"/>
      </w:pPr>
      <w:r>
        <w:t>urządzenia aktywne w punktach dystrybucji podłączone do zasilania lokalnego systemu podtrzymania awaryjnego zasilania;</w:t>
      </w:r>
    </w:p>
    <w:p w:rsidR="004929AE" w:rsidRDefault="00C86069">
      <w:pPr>
        <w:widowControl w:val="0"/>
        <w:numPr>
          <w:ilvl w:val="0"/>
          <w:numId w:val="25"/>
        </w:numPr>
        <w:spacing w:after="200"/>
        <w:ind w:right="320"/>
      </w:pPr>
      <w:r>
        <w:t>awaryjne zasilanie należy dobrać uwzględniając podtrzymanie na czas minimum 10 minut przy maksymalnym obciążeniu podłączonych urządzeń i z zapasem mocy na poziomie minimum 10%;</w:t>
      </w:r>
    </w:p>
    <w:p w:rsidR="004929AE" w:rsidRDefault="00C86069">
      <w:pPr>
        <w:widowControl w:val="0"/>
        <w:spacing w:after="200"/>
        <w:ind w:right="320"/>
      </w:pPr>
      <w:r>
        <w:br w:type="page"/>
      </w:r>
    </w:p>
    <w:p w:rsidR="004929AE" w:rsidRDefault="00C86069">
      <w:pPr>
        <w:tabs>
          <w:tab w:val="left" w:pos="426"/>
          <w:tab w:val="left" w:pos="1134"/>
        </w:tabs>
        <w:spacing w:before="200" w:after="200"/>
        <w:ind w:right="76"/>
        <w:rPr>
          <w:b/>
        </w:rPr>
      </w:pPr>
      <w:r>
        <w:rPr>
          <w:b/>
        </w:rPr>
        <w:lastRenderedPageBreak/>
        <w:t>5 Oprogramowanie</w:t>
      </w:r>
    </w:p>
    <w:p w:rsidR="004929AE" w:rsidRDefault="00C86069">
      <w:r>
        <w:t>5.1 Organizacja centrum nadzoru wizyjnego</w:t>
      </w:r>
    </w:p>
    <w:p w:rsidR="004929AE" w:rsidRDefault="004929AE"/>
    <w:p w:rsidR="004929AE" w:rsidRDefault="00C86069">
      <w:r>
        <w:t xml:space="preserve">Analiza sytuacji w obszarach objętych nadzorem ma być dokonywana w czasie rzeczywistym przez operatora. Zauważone przez operatora zdarzenia o charakterze incydentów, przekazywane do dalszej obsługi i analizy. W zależności od typu zdarzenia i poziomu jego rozwoju obsługa zdarzeń przekazywana ma być do pracowników całodobowej ochrony, dyżurnego Policji lub Straży Miejskiej i innych służb wskazanych przez zleceniodawcę. </w:t>
      </w:r>
    </w:p>
    <w:p w:rsidR="004929AE" w:rsidRDefault="00C86069">
      <w:r>
        <w:t>System automatycznie ma reagować i rejestrować zdarzenia z zaawansowanej analityki (AI) i w określony sposób poprzez tworzenie tzw. “reguł” umożliwić ręczne/automatyczne przełączenie podglądu kamery/kamery pokrywającej obszar nadzorowany w celu szybkiej analizy i weryfikacji zagrożenia wyświetlana na monitorze pomocniczym tworząc automatyczną zakładkę jako zdarzenie.</w:t>
      </w:r>
    </w:p>
    <w:p w:rsidR="004929AE" w:rsidRDefault="004929AE"/>
    <w:p w:rsidR="004929AE" w:rsidRDefault="00C86069">
      <w:r>
        <w:t>5.2 System monitoringu wizyjnego w centrum nadzoru ma posiadać następująca organizację prezentacji i zarządzania obrazów strumieni wideo.</w:t>
      </w:r>
    </w:p>
    <w:p w:rsidR="004929AE" w:rsidRDefault="00C86069">
      <w:pPr>
        <w:numPr>
          <w:ilvl w:val="0"/>
          <w:numId w:val="17"/>
        </w:numPr>
      </w:pPr>
      <w:r>
        <w:t>umożliwiać elastyczne przyporządkowanie poszczególnych kamery do monitorów ogólnych i pomocniczych dzięki czemu dostępne będą różne konfiguracje pracy stanowiska operatora, w zależności od aktualnych potrzeb operacyjnych i dostępnej obsady;</w:t>
      </w:r>
    </w:p>
    <w:p w:rsidR="004929AE" w:rsidRDefault="00C86069">
      <w:pPr>
        <w:numPr>
          <w:ilvl w:val="0"/>
          <w:numId w:val="17"/>
        </w:numPr>
      </w:pPr>
      <w:r>
        <w:t>system powinien posiadać możliwość wyświetlenia na wielu niezależnych monitorach pojedynczych kamer i/lub layoutów;</w:t>
      </w:r>
    </w:p>
    <w:p w:rsidR="004929AE" w:rsidRDefault="00C86069">
      <w:pPr>
        <w:numPr>
          <w:ilvl w:val="0"/>
          <w:numId w:val="17"/>
        </w:numPr>
      </w:pPr>
      <w:r>
        <w:t>system ma umożliwiać w pełni dostosowywalny cykl wyświetlania multimediów w siatce graficznej;</w:t>
      </w:r>
    </w:p>
    <w:p w:rsidR="004929AE" w:rsidRDefault="00C86069">
      <w:pPr>
        <w:numPr>
          <w:ilvl w:val="0"/>
          <w:numId w:val="17"/>
        </w:numPr>
      </w:pPr>
      <w:r>
        <w:t>obraz wyświetlany w oknie powinien umożliwiać obrót okna o dowolny kąt umożliwiając ustawienia tzw. korytarzowe;</w:t>
      </w:r>
    </w:p>
    <w:p w:rsidR="004929AE" w:rsidRDefault="00C86069">
      <w:pPr>
        <w:numPr>
          <w:ilvl w:val="0"/>
          <w:numId w:val="17"/>
        </w:numPr>
      </w:pPr>
      <w:r>
        <w:t>wielkość monitorów lub wielkość okien na podzielonym ekranie i odległość monitora od operatora ma umożliwić realizację postawionych celów a w szczególności:</w:t>
      </w:r>
    </w:p>
    <w:p w:rsidR="004929AE" w:rsidRDefault="00C86069">
      <w:pPr>
        <w:numPr>
          <w:ilvl w:val="0"/>
          <w:numId w:val="19"/>
        </w:numPr>
      </w:pPr>
      <w:r>
        <w:t>pozwalać operatorowi prawidłowo ocenić i zinterpretować zdarzenia i incydenty w celu określenia czy ma do czynienia z sytuacją neutralną, czy zagrożeniem;</w:t>
      </w:r>
    </w:p>
    <w:p w:rsidR="004929AE" w:rsidRDefault="00C86069">
      <w:pPr>
        <w:numPr>
          <w:ilvl w:val="0"/>
          <w:numId w:val="19"/>
        </w:numPr>
      </w:pPr>
      <w:r>
        <w:t xml:space="preserve">umożliwiać dostosowanie liczby obserwowanych kamer przez 1 operatora do natężenia zagrożeń na danym obszarze - jeżeli ryzyko zdarzenia jest wysokie, operator powinien obserwować mniejszą liczbę kamer. </w:t>
      </w:r>
    </w:p>
    <w:p w:rsidR="004929AE" w:rsidRDefault="00C86069">
      <w:pPr>
        <w:numPr>
          <w:ilvl w:val="0"/>
          <w:numId w:val="15"/>
        </w:numPr>
      </w:pPr>
      <w:r>
        <w:lastRenderedPageBreak/>
        <w:t>system ma umożliwiać obsługę wielu równoczesnych zdarzeń, występujących na obszarach objętych nadzorem, zapewniając kolejkowanie i wyświetlania obrazu z każdej kamery przez zdefiniowany w systemie czas lub inną stworzoną regułę działania;</w:t>
      </w:r>
    </w:p>
    <w:p w:rsidR="004929AE" w:rsidRDefault="00C86069">
      <w:pPr>
        <w:numPr>
          <w:ilvl w:val="0"/>
          <w:numId w:val="15"/>
        </w:numPr>
      </w:pPr>
      <w:r>
        <w:t>system ma obsługiwać dwukierunkową komunikację audio;</w:t>
      </w:r>
    </w:p>
    <w:p w:rsidR="004929AE" w:rsidRDefault="00C86069">
      <w:pPr>
        <w:numPr>
          <w:ilvl w:val="0"/>
          <w:numId w:val="15"/>
        </w:numPr>
      </w:pPr>
      <w:r>
        <w:t>system ma umożliwiać integrację zaawansowanych systemów analitycznych obsługiwanych na jednolitej platformie i na stanowiskach operatorskich;</w:t>
      </w:r>
    </w:p>
    <w:p w:rsidR="004929AE" w:rsidRDefault="00C86069">
      <w:pPr>
        <w:numPr>
          <w:ilvl w:val="0"/>
          <w:numId w:val="15"/>
        </w:numPr>
      </w:pPr>
      <w:r>
        <w:t>system ma umożliwiać wyświetlanie systemowych powiadomień na stacjach operatorskiej o statusie urządzeń w tym braku połączenia sieciowego, zaniku sygnału wizyjnego, obniżonej wydajności przepustowości sieci od poszczególnych punktów wizyjnych itp.;</w:t>
      </w:r>
    </w:p>
    <w:p w:rsidR="004929AE" w:rsidRDefault="004929AE"/>
    <w:p w:rsidR="004929AE" w:rsidRDefault="00C86069">
      <w:pPr>
        <w:widowControl w:val="0"/>
        <w:ind w:right="320"/>
      </w:pPr>
      <w:r>
        <w:t>5.3 Obsługiwane zdarzenia analityczne które powinny być obsługiwane i zintegrowane z istniejącą platformą system monitoringu wizyjnego VMS jako zdarzenia alarmowe oraz tworzące automatycznie zakładki analityczne zawierające odpowiednie “</w:t>
      </w:r>
      <w:proofErr w:type="spellStart"/>
      <w:r>
        <w:t>Tagi</w:t>
      </w:r>
      <w:proofErr w:type="spellEnd"/>
      <w:r>
        <w:t xml:space="preserve"> systemowe”.</w:t>
      </w:r>
    </w:p>
    <w:p w:rsidR="004929AE" w:rsidRDefault="00C86069">
      <w:pPr>
        <w:widowControl w:val="0"/>
        <w:numPr>
          <w:ilvl w:val="0"/>
          <w:numId w:val="16"/>
        </w:numPr>
        <w:ind w:right="320"/>
      </w:pPr>
      <w:r>
        <w:t>Ochrona perymetryczna;</w:t>
      </w:r>
    </w:p>
    <w:p w:rsidR="004929AE" w:rsidRDefault="00C86069">
      <w:pPr>
        <w:widowControl w:val="0"/>
        <w:numPr>
          <w:ilvl w:val="0"/>
          <w:numId w:val="16"/>
        </w:numPr>
        <w:ind w:right="320"/>
      </w:pPr>
      <w:r>
        <w:t>Przekroczeniu linii;</w:t>
      </w:r>
    </w:p>
    <w:p w:rsidR="004929AE" w:rsidRDefault="00C86069">
      <w:pPr>
        <w:widowControl w:val="0"/>
        <w:numPr>
          <w:ilvl w:val="0"/>
          <w:numId w:val="16"/>
        </w:numPr>
        <w:ind w:right="320"/>
      </w:pPr>
      <w:r>
        <w:t>Wykrywanie i obsługa 4 niezależnych obszarów;</w:t>
      </w:r>
    </w:p>
    <w:p w:rsidR="004929AE" w:rsidRDefault="00C86069">
      <w:pPr>
        <w:widowControl w:val="0"/>
        <w:numPr>
          <w:ilvl w:val="0"/>
          <w:numId w:val="16"/>
        </w:numPr>
        <w:ind w:right="320"/>
      </w:pPr>
      <w:r>
        <w:t>Porzucony / brakujący obiekt;</w:t>
      </w:r>
    </w:p>
    <w:p w:rsidR="004929AE" w:rsidRDefault="00C86069">
      <w:pPr>
        <w:widowControl w:val="0"/>
        <w:numPr>
          <w:ilvl w:val="0"/>
          <w:numId w:val="16"/>
        </w:numPr>
        <w:ind w:right="320"/>
      </w:pPr>
      <w:r>
        <w:t>Klasyfikacja wykrytego obiektu (człowiek/pojazd);</w:t>
      </w:r>
    </w:p>
    <w:p w:rsidR="004929AE" w:rsidRDefault="00C86069">
      <w:pPr>
        <w:widowControl w:val="0"/>
        <w:numPr>
          <w:ilvl w:val="0"/>
          <w:numId w:val="16"/>
        </w:numPr>
        <w:ind w:right="320"/>
      </w:pPr>
      <w:r>
        <w:t>Przekroczenie zaprogramowanej wartości progowej dźwięku otoczenia.</w:t>
      </w:r>
    </w:p>
    <w:p w:rsidR="004929AE" w:rsidRDefault="00C86069">
      <w:pPr>
        <w:widowControl w:val="0"/>
        <w:ind w:left="20" w:right="320"/>
      </w:pPr>
      <w:r>
        <w:br w:type="page"/>
      </w:r>
    </w:p>
    <w:p w:rsidR="004929AE" w:rsidRDefault="00C86069">
      <w:pPr>
        <w:tabs>
          <w:tab w:val="left" w:pos="426"/>
          <w:tab w:val="left" w:pos="1134"/>
        </w:tabs>
        <w:rPr>
          <w:b/>
          <w:color w:val="333333"/>
        </w:rPr>
      </w:pPr>
      <w:r>
        <w:rPr>
          <w:b/>
          <w:color w:val="333333"/>
        </w:rPr>
        <w:lastRenderedPageBreak/>
        <w:t>6. Lokalizacje kamer</w:t>
      </w:r>
    </w:p>
    <w:p w:rsidR="004929AE" w:rsidRDefault="004929AE">
      <w:pPr>
        <w:tabs>
          <w:tab w:val="left" w:pos="426"/>
          <w:tab w:val="left" w:pos="1134"/>
        </w:tabs>
        <w:rPr>
          <w:color w:val="333333"/>
        </w:rPr>
      </w:pPr>
    </w:p>
    <w:p w:rsidR="004929AE" w:rsidRDefault="00C86069">
      <w:pPr>
        <w:tabs>
          <w:tab w:val="left" w:pos="426"/>
          <w:tab w:val="left" w:pos="1134"/>
        </w:tabs>
      </w:pPr>
      <w:r>
        <w:t>Legenda do załączników lokalizacyjnych punktów kamerowych:</w:t>
      </w:r>
      <w:r>
        <w:tab/>
      </w:r>
    </w:p>
    <w:p w:rsidR="004929AE" w:rsidRDefault="004929AE">
      <w:pPr>
        <w:tabs>
          <w:tab w:val="left" w:pos="426"/>
          <w:tab w:val="left" w:pos="1134"/>
        </w:tabs>
      </w:pPr>
    </w:p>
    <w:p w:rsidR="004929AE" w:rsidRDefault="00C86069">
      <w:pPr>
        <w:numPr>
          <w:ilvl w:val="0"/>
          <w:numId w:val="21"/>
        </w:numPr>
        <w:tabs>
          <w:tab w:val="left" w:pos="426"/>
          <w:tab w:val="left" w:pos="1134"/>
        </w:tabs>
        <w:rPr>
          <w:color w:val="333333"/>
        </w:rPr>
      </w:pPr>
      <w:r>
        <w:rPr>
          <w:color w:val="333333"/>
        </w:rPr>
        <w:t xml:space="preserve">oznaczenie wersji </w:t>
      </w:r>
      <w:r>
        <w:rPr>
          <w:b/>
          <w:color w:val="333333"/>
        </w:rPr>
        <w:t>1</w:t>
      </w:r>
      <w:r>
        <w:rPr>
          <w:color w:val="333333"/>
        </w:rPr>
        <w:t xml:space="preserve"> punkt kamerowy wyposażenie - kamera, mikrofon, głośnik;</w:t>
      </w:r>
    </w:p>
    <w:p w:rsidR="004929AE" w:rsidRDefault="00C86069">
      <w:pPr>
        <w:numPr>
          <w:ilvl w:val="0"/>
          <w:numId w:val="13"/>
        </w:numPr>
        <w:tabs>
          <w:tab w:val="left" w:pos="426"/>
          <w:tab w:val="left" w:pos="1134"/>
        </w:tabs>
        <w:rPr>
          <w:color w:val="333333"/>
        </w:rPr>
      </w:pPr>
      <w:r>
        <w:rPr>
          <w:color w:val="333333"/>
        </w:rPr>
        <w:t xml:space="preserve">oznaczenie wersji </w:t>
      </w:r>
      <w:r>
        <w:rPr>
          <w:b/>
          <w:color w:val="333333"/>
        </w:rPr>
        <w:t>2</w:t>
      </w:r>
      <w:r>
        <w:rPr>
          <w:color w:val="333333"/>
        </w:rPr>
        <w:t xml:space="preserve"> punkt kamerowy wyposażenie - kamera, mikrofon;</w:t>
      </w:r>
    </w:p>
    <w:p w:rsidR="004929AE" w:rsidRDefault="00C86069">
      <w:pPr>
        <w:numPr>
          <w:ilvl w:val="0"/>
          <w:numId w:val="13"/>
        </w:numPr>
        <w:tabs>
          <w:tab w:val="left" w:pos="426"/>
          <w:tab w:val="left" w:pos="1134"/>
        </w:tabs>
        <w:rPr>
          <w:color w:val="333333"/>
        </w:rPr>
      </w:pPr>
      <w:r>
        <w:rPr>
          <w:color w:val="333333"/>
        </w:rPr>
        <w:t xml:space="preserve">oznaczenie </w:t>
      </w:r>
      <w:r>
        <w:rPr>
          <w:b/>
          <w:color w:val="333333"/>
        </w:rPr>
        <w:t xml:space="preserve">1/1 </w:t>
      </w:r>
      <w:r>
        <w:rPr>
          <w:color w:val="333333"/>
        </w:rPr>
        <w:t>punkt kamerowy wersja 1 ilość kamer 1;</w:t>
      </w:r>
    </w:p>
    <w:p w:rsidR="004929AE" w:rsidRDefault="00C86069">
      <w:pPr>
        <w:numPr>
          <w:ilvl w:val="0"/>
          <w:numId w:val="13"/>
        </w:numPr>
        <w:tabs>
          <w:tab w:val="left" w:pos="426"/>
          <w:tab w:val="left" w:pos="1134"/>
        </w:tabs>
        <w:rPr>
          <w:color w:val="333333"/>
        </w:rPr>
      </w:pPr>
      <w:r>
        <w:rPr>
          <w:color w:val="333333"/>
        </w:rPr>
        <w:t xml:space="preserve">oznaczenie </w:t>
      </w:r>
      <w:r>
        <w:rPr>
          <w:b/>
          <w:color w:val="333333"/>
        </w:rPr>
        <w:t xml:space="preserve">1/2 </w:t>
      </w:r>
      <w:r>
        <w:rPr>
          <w:color w:val="333333"/>
        </w:rPr>
        <w:t>oznacza punkt kamerowy wersja 1 ilość kamer 2 z czego tylko jedna wyposażona w zestaw mikrofon/głośnik a druga tylko w mikrofon.</w:t>
      </w:r>
    </w:p>
    <w:p w:rsidR="004929AE" w:rsidRDefault="00C86069">
      <w:pPr>
        <w:numPr>
          <w:ilvl w:val="0"/>
          <w:numId w:val="13"/>
        </w:numPr>
        <w:tabs>
          <w:tab w:val="left" w:pos="426"/>
          <w:tab w:val="left" w:pos="1134"/>
        </w:tabs>
        <w:rPr>
          <w:color w:val="333333"/>
        </w:rPr>
      </w:pPr>
      <w:r>
        <w:rPr>
          <w:color w:val="333333"/>
        </w:rPr>
        <w:t xml:space="preserve">oznaczenie </w:t>
      </w:r>
      <w:r>
        <w:rPr>
          <w:b/>
          <w:color w:val="333333"/>
        </w:rPr>
        <w:t xml:space="preserve">1/3 </w:t>
      </w:r>
      <w:r>
        <w:rPr>
          <w:color w:val="333333"/>
        </w:rPr>
        <w:t>oznacza punkt kamerowy wersja 1 ilość kamer 3 z czego tylko jedna wyposażona w zestaw mikrofon/głośnik a dwie pozostałe tylko w mikrofon.</w:t>
      </w:r>
    </w:p>
    <w:p w:rsidR="004929AE" w:rsidRDefault="004929AE">
      <w:pPr>
        <w:tabs>
          <w:tab w:val="left" w:pos="426"/>
          <w:tab w:val="left" w:pos="1134"/>
        </w:tabs>
      </w:pPr>
    </w:p>
    <w:p w:rsidR="004929AE" w:rsidRDefault="00C86069">
      <w:pPr>
        <w:tabs>
          <w:tab w:val="left" w:pos="426"/>
          <w:tab w:val="left" w:pos="1134"/>
        </w:tabs>
        <w:rPr>
          <w:b/>
        </w:rPr>
      </w:pPr>
      <w:r>
        <w:rPr>
          <w:b/>
        </w:rPr>
        <w:t>7. Zestawienie elementów i urządzeń</w:t>
      </w:r>
    </w:p>
    <w:p w:rsidR="004929AE" w:rsidRDefault="004929AE">
      <w:pPr>
        <w:tabs>
          <w:tab w:val="left" w:pos="426"/>
          <w:tab w:val="left" w:pos="1134"/>
        </w:tabs>
      </w:pPr>
    </w:p>
    <w:tbl>
      <w:tblPr>
        <w:tblStyle w:val="a"/>
        <w:tblW w:w="9253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78"/>
        <w:gridCol w:w="6495"/>
        <w:gridCol w:w="1980"/>
      </w:tblGrid>
      <w:tr w:rsidR="004929AE">
        <w:trPr>
          <w:trHeight w:val="345"/>
        </w:trPr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929AE" w:rsidRDefault="00C86069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649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929AE" w:rsidRDefault="00C86069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b/>
                <w:sz w:val="22"/>
                <w:szCs w:val="22"/>
              </w:rPr>
              <w:t>Nazwa elementu</w:t>
            </w:r>
          </w:p>
        </w:tc>
        <w:tc>
          <w:tcPr>
            <w:tcW w:w="198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929AE" w:rsidRDefault="00C86069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b/>
                <w:sz w:val="22"/>
                <w:szCs w:val="22"/>
              </w:rPr>
              <w:t>Ilość</w:t>
            </w:r>
          </w:p>
        </w:tc>
      </w:tr>
      <w:tr w:rsidR="004929AE">
        <w:trPr>
          <w:trHeight w:val="330"/>
        </w:trPr>
        <w:tc>
          <w:tcPr>
            <w:tcW w:w="7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929AE" w:rsidRDefault="00C86069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4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929AE" w:rsidRDefault="00C86069">
            <w:pPr>
              <w:widowControl w:val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sz w:val="22"/>
                <w:szCs w:val="22"/>
              </w:rPr>
              <w:t>Punkt kamerowy wyposażony w kamerę i system audio (mikrofon/głośnik)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929AE" w:rsidRDefault="00C86069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4929AE">
        <w:trPr>
          <w:trHeight w:val="330"/>
        </w:trPr>
        <w:tc>
          <w:tcPr>
            <w:tcW w:w="7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929AE" w:rsidRDefault="00C86069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4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929AE" w:rsidRDefault="00C86069">
            <w:pPr>
              <w:widowControl w:val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sz w:val="22"/>
                <w:szCs w:val="22"/>
              </w:rPr>
              <w:t>Punkt kamerowy wyposażony w kamerę i system audio (mikrofon)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929AE" w:rsidRDefault="00C86069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sz w:val="22"/>
                <w:szCs w:val="22"/>
              </w:rPr>
              <w:t>13</w:t>
            </w:r>
          </w:p>
        </w:tc>
      </w:tr>
      <w:tr w:rsidR="004929AE">
        <w:trPr>
          <w:trHeight w:val="330"/>
        </w:trPr>
        <w:tc>
          <w:tcPr>
            <w:tcW w:w="7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929AE" w:rsidRDefault="00C86069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64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929AE" w:rsidRDefault="00C86069">
            <w:pPr>
              <w:widowControl w:val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sz w:val="22"/>
                <w:szCs w:val="22"/>
              </w:rPr>
              <w:t>Punkt(y) dystrybucyjny(e)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929AE" w:rsidRDefault="00C86069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4929AE">
        <w:trPr>
          <w:trHeight w:val="330"/>
        </w:trPr>
        <w:tc>
          <w:tcPr>
            <w:tcW w:w="7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929AE" w:rsidRDefault="00C86069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4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929AE" w:rsidRDefault="00C86069">
            <w:pPr>
              <w:widowControl w:val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sz w:val="22"/>
                <w:szCs w:val="22"/>
              </w:rPr>
              <w:t>Okablowanie strukturalne sieci światłowodowej i zasilania - komplet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929AE" w:rsidRDefault="00C86069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929AE">
        <w:trPr>
          <w:trHeight w:val="330"/>
        </w:trPr>
        <w:tc>
          <w:tcPr>
            <w:tcW w:w="7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929AE" w:rsidRDefault="00C86069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64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929AE" w:rsidRDefault="00C86069">
            <w:pPr>
              <w:widowControl w:val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sz w:val="22"/>
                <w:szCs w:val="22"/>
              </w:rPr>
              <w:t>Materiały instalacyjne i pomocnicze - komplet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929AE" w:rsidRDefault="00C86069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929AE">
        <w:trPr>
          <w:trHeight w:val="330"/>
        </w:trPr>
        <w:tc>
          <w:tcPr>
            <w:tcW w:w="7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929AE" w:rsidRDefault="00C86069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64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929AE" w:rsidRDefault="00C86069">
            <w:pPr>
              <w:widowControl w:val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sz w:val="22"/>
                <w:szCs w:val="22"/>
              </w:rPr>
              <w:t>Montaż, uruchomienie, konfiguracja, kadrowanie, uruchomienie systemu AI dla kamer IP, sprawdzenie poprawności działania, uruchomienie reguł analitycznych na stanowiskach operatorskich zgodnie z potrzebami użytkownika, prace ziemne, instalacja okablowania strukturalnego, uruchomienie punktów dystrybucyjnych, pomiary wydajności struktury sieci LAN, testy, szkolenie personelu - komplet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929AE" w:rsidRDefault="00C86069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</w:tbl>
    <w:p w:rsidR="004929AE" w:rsidRDefault="00C86069">
      <w:pPr>
        <w:tabs>
          <w:tab w:val="left" w:pos="426"/>
          <w:tab w:val="left" w:pos="1134"/>
        </w:tabs>
        <w:rPr>
          <w:b/>
        </w:rPr>
      </w:pPr>
      <w:r>
        <w:rPr>
          <w:b/>
        </w:rPr>
        <w:t>8. Oferta</w:t>
      </w:r>
    </w:p>
    <w:p w:rsidR="004929AE" w:rsidRDefault="004929AE">
      <w:pPr>
        <w:tabs>
          <w:tab w:val="left" w:pos="426"/>
          <w:tab w:val="left" w:pos="1134"/>
        </w:tabs>
      </w:pPr>
    </w:p>
    <w:p w:rsidR="004929AE" w:rsidRDefault="00C86069">
      <w:pPr>
        <w:tabs>
          <w:tab w:val="left" w:pos="426"/>
          <w:tab w:val="left" w:pos="1134"/>
        </w:tabs>
      </w:pPr>
      <w:r>
        <w:t>Oferta powinna zawierać:</w:t>
      </w:r>
    </w:p>
    <w:p w:rsidR="004929AE" w:rsidRDefault="00C86069">
      <w:pPr>
        <w:numPr>
          <w:ilvl w:val="0"/>
          <w:numId w:val="31"/>
        </w:numPr>
        <w:tabs>
          <w:tab w:val="left" w:pos="426"/>
          <w:tab w:val="left" w:pos="1134"/>
        </w:tabs>
      </w:pPr>
      <w:r>
        <w:t>zestawienie zastosowanych kamer IP;</w:t>
      </w:r>
    </w:p>
    <w:p w:rsidR="004929AE" w:rsidRDefault="00C86069">
      <w:pPr>
        <w:numPr>
          <w:ilvl w:val="0"/>
          <w:numId w:val="31"/>
        </w:numPr>
        <w:tabs>
          <w:tab w:val="left" w:pos="426"/>
          <w:tab w:val="left" w:pos="1134"/>
        </w:tabs>
      </w:pPr>
      <w:r>
        <w:t>zestawienie zastosowanych urządzeń aktywnych IP zapewniających komunikację punktów dystrybucyjnych, punktów kamerowych;</w:t>
      </w:r>
    </w:p>
    <w:p w:rsidR="004929AE" w:rsidRDefault="00C86069">
      <w:pPr>
        <w:numPr>
          <w:ilvl w:val="0"/>
          <w:numId w:val="31"/>
        </w:numPr>
        <w:tabs>
          <w:tab w:val="left" w:pos="426"/>
          <w:tab w:val="left" w:pos="1134"/>
        </w:tabs>
      </w:pPr>
      <w:r>
        <w:lastRenderedPageBreak/>
        <w:t>zestawienie urządzeń zapewniających awaryjne podtrzymanie zasilania;</w:t>
      </w:r>
    </w:p>
    <w:p w:rsidR="004929AE" w:rsidRDefault="00C86069">
      <w:pPr>
        <w:numPr>
          <w:ilvl w:val="0"/>
          <w:numId w:val="31"/>
        </w:numPr>
        <w:tabs>
          <w:tab w:val="left" w:pos="426"/>
          <w:tab w:val="left" w:pos="1134"/>
        </w:tabs>
      </w:pPr>
      <w:r>
        <w:t>zestawienie urządzeń audio - mikrofon, głośnik;</w:t>
      </w:r>
    </w:p>
    <w:p w:rsidR="004929AE" w:rsidRDefault="00C86069">
      <w:pPr>
        <w:numPr>
          <w:ilvl w:val="0"/>
          <w:numId w:val="31"/>
        </w:numPr>
        <w:tabs>
          <w:tab w:val="left" w:pos="426"/>
          <w:tab w:val="left" w:pos="1134"/>
        </w:tabs>
      </w:pPr>
      <w:r>
        <w:t>wartość netto realizacji zlecenia;</w:t>
      </w:r>
    </w:p>
    <w:p w:rsidR="004929AE" w:rsidRDefault="00C86069">
      <w:pPr>
        <w:numPr>
          <w:ilvl w:val="0"/>
          <w:numId w:val="31"/>
        </w:numPr>
        <w:tabs>
          <w:tab w:val="left" w:pos="426"/>
          <w:tab w:val="left" w:pos="1134"/>
        </w:tabs>
      </w:pPr>
      <w:r>
        <w:t>wartość brutto realizacji zlecenia.</w:t>
      </w:r>
    </w:p>
    <w:sectPr w:rsidR="004929AE">
      <w:headerReference w:type="default" r:id="rId10"/>
      <w:footerReference w:type="default" r:id="rId11"/>
      <w:headerReference w:type="first" r:id="rId12"/>
      <w:pgSz w:w="12240" w:h="15840"/>
      <w:pgMar w:top="1440" w:right="1440" w:bottom="1440" w:left="1559" w:header="0" w:footer="720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010B4" w:rsidRDefault="005010B4">
      <w:pPr>
        <w:spacing w:line="240" w:lineRule="auto"/>
      </w:pPr>
      <w:r>
        <w:separator/>
      </w:r>
    </w:p>
  </w:endnote>
  <w:endnote w:type="continuationSeparator" w:id="0">
    <w:p w:rsidR="005010B4" w:rsidRDefault="005010B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unito">
    <w:altName w:val="Calibri"/>
    <w:charset w:val="EE"/>
    <w:family w:val="auto"/>
    <w:pitch w:val="variable"/>
    <w:sig w:usb0="A00002FF" w:usb1="5000204B" w:usb2="00000000" w:usb3="00000000" w:csb0="00000197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29AE" w:rsidRDefault="004929AE">
    <w:pPr>
      <w:jc w:val="center"/>
      <w:rPr>
        <w:rFonts w:ascii="Verdana" w:eastAsia="Verdana" w:hAnsi="Verdana" w:cs="Verdana"/>
        <w:sz w:val="16"/>
        <w:szCs w:val="16"/>
      </w:rPr>
    </w:pPr>
  </w:p>
  <w:p w:rsidR="004929AE" w:rsidRDefault="00C86069">
    <w:pPr>
      <w:jc w:val="center"/>
      <w:rPr>
        <w:rFonts w:ascii="Verdana" w:eastAsia="Verdana" w:hAnsi="Verdana" w:cs="Verdana"/>
        <w:b/>
        <w:sz w:val="16"/>
        <w:szCs w:val="16"/>
      </w:rPr>
    </w:pPr>
    <w:r>
      <w:rPr>
        <w:rFonts w:ascii="Verdana" w:eastAsia="Verdana" w:hAnsi="Verdana" w:cs="Verdana"/>
        <w:b/>
        <w:sz w:val="16"/>
        <w:szCs w:val="16"/>
      </w:rPr>
      <w:t>Straż Miejska</w:t>
    </w:r>
  </w:p>
  <w:p w:rsidR="004929AE" w:rsidRDefault="00C86069">
    <w:pPr>
      <w:jc w:val="center"/>
      <w:rPr>
        <w:rFonts w:ascii="Verdana" w:eastAsia="Verdana" w:hAnsi="Verdana" w:cs="Verdana"/>
        <w:b/>
        <w:sz w:val="16"/>
        <w:szCs w:val="16"/>
      </w:rPr>
    </w:pPr>
    <w:r>
      <w:rPr>
        <w:rFonts w:ascii="Verdana" w:eastAsia="Verdana" w:hAnsi="Verdana" w:cs="Verdana"/>
        <w:b/>
        <w:sz w:val="16"/>
        <w:szCs w:val="16"/>
      </w:rPr>
      <w:t>ul. Pocztowa 11, 62-200 Gniezno</w:t>
    </w:r>
  </w:p>
  <w:p w:rsidR="004929AE" w:rsidRDefault="004929AE">
    <w:pPr>
      <w:jc w:val="center"/>
      <w:rPr>
        <w:rFonts w:ascii="Verdana" w:eastAsia="Verdana" w:hAnsi="Verdana" w:cs="Verdana"/>
        <w:b/>
        <w:sz w:val="16"/>
        <w:szCs w:val="16"/>
      </w:rPr>
    </w:pPr>
  </w:p>
  <w:p w:rsidR="004929AE" w:rsidRDefault="004929AE">
    <w:pPr>
      <w:jc w:val="center"/>
      <w:rPr>
        <w:rFonts w:ascii="Verdana" w:eastAsia="Verdana" w:hAnsi="Verdana" w:cs="Verdana"/>
        <w:b/>
        <w:sz w:val="16"/>
        <w:szCs w:val="16"/>
      </w:rPr>
    </w:pPr>
  </w:p>
  <w:p w:rsidR="004929AE" w:rsidRDefault="004929AE"/>
  <w:p w:rsidR="004929AE" w:rsidRDefault="00C86069">
    <w:pPr>
      <w:jc w:val="right"/>
    </w:pPr>
    <w:r>
      <w:fldChar w:fldCharType="begin"/>
    </w:r>
    <w:r>
      <w:instrText>PAGE</w:instrText>
    </w:r>
    <w:r>
      <w:fldChar w:fldCharType="separate"/>
    </w:r>
    <w:r w:rsidR="002F6A79">
      <w:rPr>
        <w:noProof/>
      </w:rPr>
      <w:t>12</w:t>
    </w:r>
    <w:r>
      <w:fldChar w:fldCharType="end"/>
    </w:r>
    <w:r>
      <w:t>/2</w:t>
    </w:r>
    <w:r w:rsidR="009A46A3">
      <w:t>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010B4" w:rsidRDefault="005010B4">
      <w:pPr>
        <w:spacing w:line="240" w:lineRule="auto"/>
      </w:pPr>
      <w:r>
        <w:separator/>
      </w:r>
    </w:p>
  </w:footnote>
  <w:footnote w:type="continuationSeparator" w:id="0">
    <w:p w:rsidR="005010B4" w:rsidRDefault="005010B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29AE" w:rsidRDefault="004929AE">
    <w:pPr>
      <w:ind w:left="-30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6069" w:rsidRDefault="00C86069">
    <w:pPr>
      <w:pStyle w:val="Nagwek"/>
    </w:pPr>
  </w:p>
  <w:p w:rsidR="00C86069" w:rsidRPr="00E1469E" w:rsidRDefault="00C86069" w:rsidP="00C86069">
    <w:pPr>
      <w:tabs>
        <w:tab w:val="left" w:pos="1418"/>
        <w:tab w:val="right" w:pos="9072"/>
      </w:tabs>
      <w:ind w:left="1418" w:hanging="1418"/>
      <w:rPr>
        <w:rFonts w:ascii="Century Gothic" w:eastAsia="Calibri" w:hAnsi="Century Gothic" w:cs="Arial"/>
        <w:sz w:val="18"/>
        <w:szCs w:val="18"/>
      </w:rPr>
    </w:pPr>
    <w:r w:rsidRPr="006F4BA3">
      <w:rPr>
        <w:rFonts w:ascii="Century Gothic" w:eastAsia="Calibri" w:hAnsi="Century Gothic" w:cs="Arial"/>
        <w:b/>
        <w:sz w:val="18"/>
        <w:szCs w:val="18"/>
        <w:lang w:eastAsia="en-US"/>
      </w:rPr>
      <w:t>Zadanie:</w:t>
    </w:r>
    <w:r w:rsidRPr="006F4BA3">
      <w:rPr>
        <w:rFonts w:ascii="Century Gothic" w:eastAsia="Calibri" w:hAnsi="Century Gothic" w:cs="Arial"/>
        <w:sz w:val="18"/>
        <w:szCs w:val="18"/>
        <w:lang w:eastAsia="en-US"/>
      </w:rPr>
      <w:t xml:space="preserve"> </w:t>
    </w:r>
    <w:r>
      <w:rPr>
        <w:rFonts w:ascii="Century Gothic" w:eastAsia="Calibri" w:hAnsi="Century Gothic" w:cs="Arial"/>
        <w:sz w:val="18"/>
        <w:szCs w:val="18"/>
        <w:lang w:eastAsia="en-US"/>
      </w:rPr>
      <w:t xml:space="preserve"> </w:t>
    </w:r>
    <w:r>
      <w:rPr>
        <w:rFonts w:ascii="Century Gothic" w:eastAsia="Calibri" w:hAnsi="Century Gothic" w:cs="Arial"/>
        <w:sz w:val="18"/>
        <w:szCs w:val="18"/>
        <w:lang w:eastAsia="en-US"/>
      </w:rPr>
      <w:tab/>
    </w:r>
    <w:r w:rsidRPr="00402E47">
      <w:rPr>
        <w:rFonts w:ascii="Century Gothic" w:hAnsi="Century Gothic"/>
        <w:b/>
        <w:i/>
        <w:sz w:val="18"/>
        <w:szCs w:val="18"/>
      </w:rPr>
      <w:t xml:space="preserve">Modernizacja i </w:t>
    </w:r>
    <w:r w:rsidRPr="00402E47">
      <w:rPr>
        <w:rFonts w:ascii="Century Gothic" w:hAnsi="Century Gothic"/>
        <w:b/>
        <w:bCs/>
        <w:i/>
        <w:sz w:val="18"/>
        <w:szCs w:val="18"/>
      </w:rPr>
      <w:t>rozbudowa systemu elektronicznego  monitoringu miejskiego</w:t>
    </w:r>
  </w:p>
  <w:p w:rsidR="00C86069" w:rsidRPr="006E2FA5" w:rsidRDefault="00C86069" w:rsidP="00C86069">
    <w:pPr>
      <w:tabs>
        <w:tab w:val="left" w:pos="1418"/>
        <w:tab w:val="right" w:pos="9072"/>
      </w:tabs>
      <w:ind w:left="1418" w:hanging="1418"/>
      <w:rPr>
        <w:rFonts w:ascii="Century Gothic" w:eastAsia="Calibri" w:hAnsi="Century Gothic" w:cs="Arial"/>
        <w:sz w:val="18"/>
        <w:szCs w:val="18"/>
        <w:lang w:eastAsia="en-US"/>
      </w:rPr>
    </w:pPr>
    <w:r w:rsidRPr="006F4BA3">
      <w:rPr>
        <w:rFonts w:ascii="Century Gothic" w:eastAsia="Calibri" w:hAnsi="Century Gothic" w:cs="Arial"/>
        <w:b/>
        <w:sz w:val="18"/>
        <w:szCs w:val="18"/>
        <w:lang w:eastAsia="en-US"/>
      </w:rPr>
      <w:t xml:space="preserve">Dokument:    </w:t>
    </w:r>
    <w:r w:rsidRPr="006F4BA3">
      <w:rPr>
        <w:rFonts w:ascii="Century Gothic" w:eastAsia="Calibri" w:hAnsi="Century Gothic" w:cs="Arial"/>
        <w:b/>
        <w:sz w:val="18"/>
        <w:szCs w:val="18"/>
        <w:lang w:eastAsia="en-US"/>
      </w:rPr>
      <w:tab/>
    </w:r>
    <w:r w:rsidR="00D04F22">
      <w:rPr>
        <w:rFonts w:ascii="Century Gothic" w:eastAsia="Calibri" w:hAnsi="Century Gothic" w:cs="Arial"/>
        <w:b/>
        <w:sz w:val="18"/>
        <w:szCs w:val="18"/>
        <w:lang w:eastAsia="en-US"/>
      </w:rPr>
      <w:t>Zakres rzeczowy usług</w:t>
    </w:r>
    <w:r w:rsidR="002C101C">
      <w:rPr>
        <w:rFonts w:ascii="Century Gothic" w:eastAsia="Calibri" w:hAnsi="Century Gothic" w:cs="Arial"/>
        <w:b/>
        <w:sz w:val="18"/>
        <w:szCs w:val="18"/>
        <w:lang w:eastAsia="en-US"/>
      </w:rPr>
      <w:t>i</w:t>
    </w:r>
    <w:r w:rsidR="00D04F22">
      <w:rPr>
        <w:rFonts w:ascii="Century Gothic" w:eastAsia="Calibri" w:hAnsi="Century Gothic" w:cs="Arial"/>
        <w:b/>
        <w:sz w:val="18"/>
        <w:szCs w:val="18"/>
        <w:lang w:eastAsia="en-US"/>
      </w:rPr>
      <w:t xml:space="preserve">, </w:t>
    </w:r>
    <w:r w:rsidR="00DE037C">
      <w:rPr>
        <w:rFonts w:ascii="Century Gothic" w:eastAsia="Calibri" w:hAnsi="Century Gothic" w:cs="Arial"/>
        <w:sz w:val="18"/>
        <w:szCs w:val="18"/>
        <w:lang w:eastAsia="en-US"/>
      </w:rPr>
      <w:t xml:space="preserve">załącznik nr </w:t>
    </w:r>
    <w:r w:rsidR="00D04F22">
      <w:rPr>
        <w:rFonts w:ascii="Century Gothic" w:eastAsia="Calibri" w:hAnsi="Century Gothic" w:cs="Arial"/>
        <w:sz w:val="18"/>
        <w:szCs w:val="18"/>
        <w:lang w:eastAsia="en-US"/>
      </w:rPr>
      <w:t>7</w:t>
    </w:r>
    <w:r w:rsidR="00DE037C">
      <w:rPr>
        <w:rFonts w:ascii="Century Gothic" w:eastAsia="Calibri" w:hAnsi="Century Gothic" w:cs="Arial"/>
        <w:sz w:val="18"/>
        <w:szCs w:val="18"/>
        <w:lang w:eastAsia="en-US"/>
      </w:rPr>
      <w:t xml:space="preserve">. </w:t>
    </w:r>
  </w:p>
  <w:p w:rsidR="00C86069" w:rsidRPr="006E2FA5" w:rsidRDefault="00C86069" w:rsidP="00C86069">
    <w:pPr>
      <w:tabs>
        <w:tab w:val="left" w:pos="1418"/>
        <w:tab w:val="center" w:pos="4536"/>
        <w:tab w:val="right" w:pos="9072"/>
      </w:tabs>
      <w:rPr>
        <w:rFonts w:ascii="Century Gothic" w:eastAsia="Calibri" w:hAnsi="Century Gothic" w:cs="Arial"/>
        <w:sz w:val="18"/>
        <w:szCs w:val="18"/>
        <w:lang w:eastAsia="en-US"/>
      </w:rPr>
    </w:pPr>
    <w:r w:rsidRPr="006E2FA5">
      <w:rPr>
        <w:rFonts w:ascii="Century Gothic" w:eastAsia="Calibri" w:hAnsi="Century Gothic" w:cs="Arial"/>
        <w:b/>
        <w:sz w:val="18"/>
        <w:szCs w:val="18"/>
        <w:lang w:eastAsia="en-US"/>
      </w:rPr>
      <w:t>Nr zamówienia:</w:t>
    </w:r>
    <w:r w:rsidRPr="006E2FA5">
      <w:rPr>
        <w:rFonts w:ascii="Century Gothic" w:eastAsia="Calibri" w:hAnsi="Century Gothic" w:cs="Arial"/>
        <w:sz w:val="18"/>
        <w:szCs w:val="18"/>
        <w:lang w:eastAsia="en-US"/>
      </w:rPr>
      <w:t xml:space="preserve"> </w:t>
    </w:r>
    <w:r w:rsidRPr="006E2FA5">
      <w:rPr>
        <w:rFonts w:ascii="Century Gothic" w:eastAsia="Calibri" w:hAnsi="Century Gothic" w:cs="Arial"/>
        <w:sz w:val="18"/>
        <w:szCs w:val="18"/>
        <w:lang w:eastAsia="en-US"/>
      </w:rPr>
      <w:tab/>
    </w:r>
    <w:r>
      <w:rPr>
        <w:rFonts w:ascii="Century Gothic" w:eastAsia="Calibri" w:hAnsi="Century Gothic" w:cs="Arial"/>
        <w:sz w:val="18"/>
        <w:szCs w:val="18"/>
        <w:lang w:eastAsia="en-US"/>
      </w:rPr>
      <w:t>SM.</w:t>
    </w:r>
    <w:r w:rsidRPr="006E2FA5">
      <w:rPr>
        <w:rFonts w:ascii="Century Gothic" w:eastAsia="Calibri" w:hAnsi="Century Gothic" w:cs="Arial"/>
        <w:sz w:val="18"/>
        <w:szCs w:val="18"/>
        <w:lang w:eastAsia="en-US"/>
      </w:rPr>
      <w:t>271.</w:t>
    </w:r>
    <w:r w:rsidR="006A4E54">
      <w:rPr>
        <w:rFonts w:ascii="Century Gothic" w:eastAsia="Calibri" w:hAnsi="Century Gothic" w:cs="Arial"/>
        <w:sz w:val="18"/>
        <w:szCs w:val="18"/>
        <w:lang w:eastAsia="en-US"/>
      </w:rPr>
      <w:t>3</w:t>
    </w:r>
    <w:r>
      <w:rPr>
        <w:rFonts w:ascii="Century Gothic" w:eastAsia="Calibri" w:hAnsi="Century Gothic" w:cs="Arial"/>
        <w:sz w:val="18"/>
        <w:szCs w:val="18"/>
        <w:lang w:eastAsia="en-US"/>
      </w:rPr>
      <w:t>.</w:t>
    </w:r>
    <w:r w:rsidRPr="006E2FA5">
      <w:rPr>
        <w:rFonts w:ascii="Century Gothic" w:eastAsia="Calibri" w:hAnsi="Century Gothic" w:cs="Arial"/>
        <w:sz w:val="18"/>
        <w:szCs w:val="18"/>
        <w:lang w:eastAsia="en-US"/>
      </w:rPr>
      <w:t>202</w:t>
    </w:r>
    <w:r w:rsidR="00122525">
      <w:rPr>
        <w:rFonts w:ascii="Century Gothic" w:eastAsia="Calibri" w:hAnsi="Century Gothic" w:cs="Arial"/>
        <w:sz w:val="18"/>
        <w:szCs w:val="18"/>
        <w:lang w:eastAsia="en-US"/>
      </w:rPr>
      <w:t>6</w:t>
    </w:r>
  </w:p>
  <w:p w:rsidR="00C86069" w:rsidRDefault="00C86069" w:rsidP="00C8606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DC5C61"/>
    <w:multiLevelType w:val="multilevel"/>
    <w:tmpl w:val="909AD45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2602DFC"/>
    <w:multiLevelType w:val="hybridMultilevel"/>
    <w:tmpl w:val="B694BC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EC1BB1"/>
    <w:multiLevelType w:val="multilevel"/>
    <w:tmpl w:val="23E2E02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 w15:restartNumberingAfterBreak="0">
    <w:nsid w:val="18FA55E6"/>
    <w:multiLevelType w:val="multilevel"/>
    <w:tmpl w:val="4CA0052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1C923EA7"/>
    <w:multiLevelType w:val="multilevel"/>
    <w:tmpl w:val="A40618B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206B64D4"/>
    <w:multiLevelType w:val="multilevel"/>
    <w:tmpl w:val="C764F52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226D617A"/>
    <w:multiLevelType w:val="multilevel"/>
    <w:tmpl w:val="84BED26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23A6406B"/>
    <w:multiLevelType w:val="multilevel"/>
    <w:tmpl w:val="29EA7E7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8" w15:restartNumberingAfterBreak="0">
    <w:nsid w:val="259A4442"/>
    <w:multiLevelType w:val="multilevel"/>
    <w:tmpl w:val="BF14FDA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27703514"/>
    <w:multiLevelType w:val="multilevel"/>
    <w:tmpl w:val="13CA6BF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28EE5C6A"/>
    <w:multiLevelType w:val="multilevel"/>
    <w:tmpl w:val="2FCC267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2DAB423C"/>
    <w:multiLevelType w:val="multilevel"/>
    <w:tmpl w:val="5064662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2E3441C0"/>
    <w:multiLevelType w:val="multilevel"/>
    <w:tmpl w:val="5CF8F39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2EE54FCB"/>
    <w:multiLevelType w:val="multilevel"/>
    <w:tmpl w:val="ED1E57E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33EB6D30"/>
    <w:multiLevelType w:val="multilevel"/>
    <w:tmpl w:val="3B08FFF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38665B0B"/>
    <w:multiLevelType w:val="multilevel"/>
    <w:tmpl w:val="0ED8E33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6" w15:restartNumberingAfterBreak="0">
    <w:nsid w:val="3E3E0463"/>
    <w:multiLevelType w:val="multilevel"/>
    <w:tmpl w:val="F18290F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7" w15:restartNumberingAfterBreak="0">
    <w:nsid w:val="41B873F9"/>
    <w:multiLevelType w:val="multilevel"/>
    <w:tmpl w:val="D5F474E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42E51DE1"/>
    <w:multiLevelType w:val="multilevel"/>
    <w:tmpl w:val="0796689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46E92BD2"/>
    <w:multiLevelType w:val="multilevel"/>
    <w:tmpl w:val="8902738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56C8024F"/>
    <w:multiLevelType w:val="multilevel"/>
    <w:tmpl w:val="675A5AF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58BB3617"/>
    <w:multiLevelType w:val="multilevel"/>
    <w:tmpl w:val="A0DA78A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2" w15:restartNumberingAfterBreak="0">
    <w:nsid w:val="59DE6A72"/>
    <w:multiLevelType w:val="multilevel"/>
    <w:tmpl w:val="C0D4FA7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3" w15:restartNumberingAfterBreak="0">
    <w:nsid w:val="5B4362FD"/>
    <w:multiLevelType w:val="multilevel"/>
    <w:tmpl w:val="8868839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4" w15:restartNumberingAfterBreak="0">
    <w:nsid w:val="5DCC20F2"/>
    <w:multiLevelType w:val="multilevel"/>
    <w:tmpl w:val="16BED1C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5" w15:restartNumberingAfterBreak="0">
    <w:nsid w:val="612D42EF"/>
    <w:multiLevelType w:val="multilevel"/>
    <w:tmpl w:val="137A8D0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" w15:restartNumberingAfterBreak="0">
    <w:nsid w:val="62B04719"/>
    <w:multiLevelType w:val="multilevel"/>
    <w:tmpl w:val="7C08C59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7" w15:restartNumberingAfterBreak="0">
    <w:nsid w:val="64AD0B6D"/>
    <w:multiLevelType w:val="multilevel"/>
    <w:tmpl w:val="2C4241E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8" w15:restartNumberingAfterBreak="0">
    <w:nsid w:val="68BE148C"/>
    <w:multiLevelType w:val="multilevel"/>
    <w:tmpl w:val="C6EE3F3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9" w15:restartNumberingAfterBreak="0">
    <w:nsid w:val="6CC91C03"/>
    <w:multiLevelType w:val="hybridMultilevel"/>
    <w:tmpl w:val="F8FA54BC"/>
    <w:lvl w:ilvl="0" w:tplc="BAC8246A">
      <w:start w:val="1"/>
      <w:numFmt w:val="decimal"/>
      <w:lvlText w:val="%1."/>
      <w:lvlJc w:val="left"/>
      <w:pPr>
        <w:ind w:left="1080" w:hanging="360"/>
      </w:pPr>
      <w:rPr>
        <w:rFonts w:ascii="Century Gothic" w:eastAsia="Calibri" w:hAnsi="Century Gothic" w:cs="Tahoma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24D490B"/>
    <w:multiLevelType w:val="multilevel"/>
    <w:tmpl w:val="BA8AE82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1" w15:restartNumberingAfterBreak="0">
    <w:nsid w:val="7A1300E8"/>
    <w:multiLevelType w:val="multilevel"/>
    <w:tmpl w:val="F3F8290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2" w15:restartNumberingAfterBreak="0">
    <w:nsid w:val="7A3F0820"/>
    <w:multiLevelType w:val="multilevel"/>
    <w:tmpl w:val="D6785F32"/>
    <w:lvl w:ilvl="0">
      <w:start w:val="1"/>
      <w:numFmt w:val="bullet"/>
      <w:lvlText w:val="❖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7920" w:hanging="360"/>
      </w:pPr>
      <w:rPr>
        <w:u w:val="none"/>
      </w:rPr>
    </w:lvl>
  </w:abstractNum>
  <w:num w:numId="1">
    <w:abstractNumId w:val="12"/>
  </w:num>
  <w:num w:numId="2">
    <w:abstractNumId w:val="22"/>
  </w:num>
  <w:num w:numId="3">
    <w:abstractNumId w:val="6"/>
  </w:num>
  <w:num w:numId="4">
    <w:abstractNumId w:val="15"/>
  </w:num>
  <w:num w:numId="5">
    <w:abstractNumId w:val="11"/>
  </w:num>
  <w:num w:numId="6">
    <w:abstractNumId w:val="21"/>
  </w:num>
  <w:num w:numId="7">
    <w:abstractNumId w:val="26"/>
  </w:num>
  <w:num w:numId="8">
    <w:abstractNumId w:val="16"/>
  </w:num>
  <w:num w:numId="9">
    <w:abstractNumId w:val="32"/>
  </w:num>
  <w:num w:numId="10">
    <w:abstractNumId w:val="3"/>
  </w:num>
  <w:num w:numId="11">
    <w:abstractNumId w:val="18"/>
  </w:num>
  <w:num w:numId="12">
    <w:abstractNumId w:val="20"/>
  </w:num>
  <w:num w:numId="13">
    <w:abstractNumId w:val="13"/>
  </w:num>
  <w:num w:numId="14">
    <w:abstractNumId w:val="4"/>
  </w:num>
  <w:num w:numId="15">
    <w:abstractNumId w:val="9"/>
  </w:num>
  <w:num w:numId="16">
    <w:abstractNumId w:val="25"/>
  </w:num>
  <w:num w:numId="17">
    <w:abstractNumId w:val="19"/>
  </w:num>
  <w:num w:numId="18">
    <w:abstractNumId w:val="10"/>
  </w:num>
  <w:num w:numId="19">
    <w:abstractNumId w:val="7"/>
  </w:num>
  <w:num w:numId="20">
    <w:abstractNumId w:val="17"/>
  </w:num>
  <w:num w:numId="21">
    <w:abstractNumId w:val="27"/>
  </w:num>
  <w:num w:numId="22">
    <w:abstractNumId w:val="8"/>
  </w:num>
  <w:num w:numId="23">
    <w:abstractNumId w:val="24"/>
  </w:num>
  <w:num w:numId="24">
    <w:abstractNumId w:val="23"/>
  </w:num>
  <w:num w:numId="25">
    <w:abstractNumId w:val="30"/>
  </w:num>
  <w:num w:numId="26">
    <w:abstractNumId w:val="31"/>
  </w:num>
  <w:num w:numId="27">
    <w:abstractNumId w:val="2"/>
  </w:num>
  <w:num w:numId="28">
    <w:abstractNumId w:val="5"/>
  </w:num>
  <w:num w:numId="29">
    <w:abstractNumId w:val="28"/>
  </w:num>
  <w:num w:numId="30">
    <w:abstractNumId w:val="0"/>
  </w:num>
  <w:num w:numId="31">
    <w:abstractNumId w:val="14"/>
  </w:num>
  <w:num w:numId="32">
    <w:abstractNumId w:val="1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29AE"/>
    <w:rsid w:val="00026E8A"/>
    <w:rsid w:val="00122525"/>
    <w:rsid w:val="00184982"/>
    <w:rsid w:val="002118FD"/>
    <w:rsid w:val="002C101C"/>
    <w:rsid w:val="002F6A79"/>
    <w:rsid w:val="00364347"/>
    <w:rsid w:val="0037338A"/>
    <w:rsid w:val="003D3A22"/>
    <w:rsid w:val="003F3FD9"/>
    <w:rsid w:val="00400F88"/>
    <w:rsid w:val="00430E28"/>
    <w:rsid w:val="004929AE"/>
    <w:rsid w:val="005010B4"/>
    <w:rsid w:val="00503958"/>
    <w:rsid w:val="0055172B"/>
    <w:rsid w:val="00567A52"/>
    <w:rsid w:val="00587A76"/>
    <w:rsid w:val="0059382B"/>
    <w:rsid w:val="005B7ACB"/>
    <w:rsid w:val="005F5E9B"/>
    <w:rsid w:val="006A4E54"/>
    <w:rsid w:val="00705838"/>
    <w:rsid w:val="00775E47"/>
    <w:rsid w:val="007865E4"/>
    <w:rsid w:val="008315C5"/>
    <w:rsid w:val="00834ECD"/>
    <w:rsid w:val="00886285"/>
    <w:rsid w:val="008F59DA"/>
    <w:rsid w:val="009A46A3"/>
    <w:rsid w:val="009E7806"/>
    <w:rsid w:val="00A123F1"/>
    <w:rsid w:val="00A27CE4"/>
    <w:rsid w:val="00AD1743"/>
    <w:rsid w:val="00B5549F"/>
    <w:rsid w:val="00C86069"/>
    <w:rsid w:val="00D04F22"/>
    <w:rsid w:val="00DE037C"/>
    <w:rsid w:val="00DE6FC7"/>
    <w:rsid w:val="00E15387"/>
    <w:rsid w:val="00E35B94"/>
    <w:rsid w:val="00EA0C9D"/>
    <w:rsid w:val="00F10853"/>
    <w:rsid w:val="00FD0ABF"/>
    <w:rsid w:val="00FF4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8CD36C"/>
  <w15:docId w15:val="{9D4357DF-F58D-4EAA-9558-47B86DDE4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Nunito" w:eastAsia="Nunito" w:hAnsi="Nunito" w:cs="Nunito"/>
        <w:sz w:val="24"/>
        <w:szCs w:val="24"/>
        <w:lang w:val="pl-PL" w:eastAsia="pl-PL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8F59DA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F59DA"/>
  </w:style>
  <w:style w:type="paragraph" w:styleId="Stopka">
    <w:name w:val="footer"/>
    <w:basedOn w:val="Normalny"/>
    <w:link w:val="StopkaZnak"/>
    <w:uiPriority w:val="99"/>
    <w:unhideWhenUsed/>
    <w:rsid w:val="008F59DA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F59DA"/>
  </w:style>
  <w:style w:type="paragraph" w:styleId="Akapitzlist">
    <w:name w:val="List Paragraph"/>
    <w:aliases w:val="CW_Lista,Preambuła,TRAKO Akapit z listą,Numerowanie,Akapit z listą BS,Kolorowa lista — akcent 11,L1,List Paragraph"/>
    <w:basedOn w:val="Normalny"/>
    <w:link w:val="AkapitzlistZnak"/>
    <w:uiPriority w:val="34"/>
    <w:qFormat/>
    <w:rsid w:val="0059382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00F8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0F88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CW_Lista Znak,Preambuła Znak,TRAKO Akapit z listą Znak,Numerowanie Znak,Akapit z listą BS Znak,Kolorowa lista — akcent 11 Znak,L1 Znak,List Paragraph Znak"/>
    <w:link w:val="Akapitzlist"/>
    <w:uiPriority w:val="34"/>
    <w:qFormat/>
    <w:rsid w:val="00FF48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084BF0-02B5-49F3-986C-23EB3465F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4091</Words>
  <Characters>24548</Characters>
  <Application>Microsoft Office Word</Application>
  <DocSecurity>4</DocSecurity>
  <Lines>204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Jankowiak</dc:creator>
  <cp:lastModifiedBy>Katarzyna Jankowiak</cp:lastModifiedBy>
  <cp:revision>2</cp:revision>
  <dcterms:created xsi:type="dcterms:W3CDTF">2026-03-26T09:45:00Z</dcterms:created>
  <dcterms:modified xsi:type="dcterms:W3CDTF">2026-03-26T09:45:00Z</dcterms:modified>
</cp:coreProperties>
</file>